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15" w:rsidRDefault="00484715" w:rsidP="00C813F0">
      <w:pPr>
        <w:jc w:val="both"/>
        <w:rPr>
          <w:lang w:val="en-US"/>
        </w:rPr>
      </w:pPr>
    </w:p>
    <w:p w:rsidR="00484715" w:rsidRPr="005E2300" w:rsidRDefault="00484715" w:rsidP="00C813F0">
      <w:pPr>
        <w:jc w:val="both"/>
        <w:rPr>
          <w:rFonts w:ascii="Georgia" w:hAnsi="Georgia"/>
          <w:sz w:val="24"/>
          <w:szCs w:val="24"/>
          <w:lang w:val="en-US"/>
        </w:rPr>
      </w:pPr>
      <w:r w:rsidRPr="005E2300">
        <w:rPr>
          <w:rFonts w:ascii="Georgia" w:hAnsi="Georgia"/>
          <w:noProof/>
          <w:sz w:val="24"/>
          <w:szCs w:val="24"/>
          <w:lang w:eastAsia="lt-LT"/>
        </w:rPr>
        <w:drawing>
          <wp:inline distT="0" distB="0" distL="0" distR="0">
            <wp:extent cx="2167924" cy="454642"/>
            <wp:effectExtent l="0" t="0" r="3810" b="3175"/>
            <wp:docPr id="1" name="Paveikslėlis 1" descr="C:\Users\dvals\Desktop\ATKURTA\Recovered data 02-01 16_42_14\Deep Scan result\Lost Partition1(NTFS)\KA2\ITALAI 2021\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als\Desktop\ATKURTA\Recovered data 02-01 16_42_14\Deep Scan result\Lost Partition1(NTFS)\KA2\ITALAI 2021\EN Co-funded by the EU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517" cy="480142"/>
                    </a:xfrm>
                    <a:prstGeom prst="rect">
                      <a:avLst/>
                    </a:prstGeom>
                    <a:noFill/>
                    <a:ln>
                      <a:noFill/>
                    </a:ln>
                  </pic:spPr>
                </pic:pic>
              </a:graphicData>
            </a:graphic>
          </wp:inline>
        </w:drawing>
      </w:r>
      <w:r w:rsidRPr="005E2300">
        <w:rPr>
          <w:rFonts w:ascii="Georgia" w:hAnsi="Georgia"/>
          <w:noProof/>
          <w:sz w:val="24"/>
          <w:szCs w:val="24"/>
          <w:lang w:eastAsia="lt-LT"/>
        </w:rPr>
        <w:drawing>
          <wp:inline distT="0" distB="0" distL="0" distR="0">
            <wp:extent cx="1816231" cy="518717"/>
            <wp:effectExtent l="0" t="0" r="0" b="0"/>
            <wp:docPr id="2" name="Paveikslėlis 2" descr="C:\Users\dvals\Desktop\ATKURTA\Recovered data 02-01 16_42_14\Deep Scan result\Lost Partition1(NTFS)\KA1\Programos-logotipas-mėlynas-jpg-form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vals\Desktop\ATKURTA\Recovered data 02-01 16_42_14\Deep Scan result\Lost Partition1(NTFS)\KA1\Programos-logotipas-mėlynas-jpg-format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534" cy="538796"/>
                    </a:xfrm>
                    <a:prstGeom prst="rect">
                      <a:avLst/>
                    </a:prstGeom>
                    <a:noFill/>
                    <a:ln>
                      <a:noFill/>
                    </a:ln>
                  </pic:spPr>
                </pic:pic>
              </a:graphicData>
            </a:graphic>
          </wp:inline>
        </w:drawing>
      </w:r>
    </w:p>
    <w:p w:rsidR="00484715" w:rsidRPr="00347873" w:rsidRDefault="00484715" w:rsidP="00C813F0">
      <w:pPr>
        <w:jc w:val="both"/>
        <w:rPr>
          <w:rFonts w:cstheme="minorHAnsi"/>
          <w:sz w:val="24"/>
          <w:szCs w:val="24"/>
          <w:lang w:val="en-US"/>
        </w:rPr>
      </w:pPr>
    </w:p>
    <w:p w:rsidR="00484715" w:rsidRPr="00FE506A" w:rsidRDefault="00484715" w:rsidP="00C813F0">
      <w:pPr>
        <w:jc w:val="both"/>
        <w:rPr>
          <w:rFonts w:cstheme="minorHAnsi"/>
          <w:sz w:val="32"/>
          <w:szCs w:val="24"/>
          <w:lang w:val="en-US"/>
        </w:rPr>
      </w:pPr>
      <w:r w:rsidRPr="00FE506A">
        <w:rPr>
          <w:rFonts w:cstheme="minorHAnsi"/>
          <w:sz w:val="32"/>
          <w:szCs w:val="24"/>
          <w:lang w:val="en-US"/>
        </w:rPr>
        <w:t xml:space="preserve">Erasmus+ project LINK </w:t>
      </w:r>
    </w:p>
    <w:p w:rsidR="007452CD" w:rsidRPr="00FE506A" w:rsidRDefault="00D159C8" w:rsidP="00C813F0">
      <w:pPr>
        <w:jc w:val="both"/>
        <w:rPr>
          <w:rFonts w:cstheme="minorHAnsi"/>
          <w:sz w:val="24"/>
          <w:szCs w:val="24"/>
          <w:lang w:val="en-US"/>
        </w:rPr>
      </w:pPr>
      <w:r w:rsidRPr="00FE506A">
        <w:rPr>
          <w:rFonts w:cstheme="minorHAnsi"/>
          <w:sz w:val="24"/>
          <w:szCs w:val="24"/>
          <w:lang w:val="en-US"/>
        </w:rPr>
        <w:t xml:space="preserve">Erasmus Learning Academy (IT), </w:t>
      </w:r>
      <w:proofErr w:type="spellStart"/>
      <w:r w:rsidRPr="00FE506A">
        <w:rPr>
          <w:rFonts w:cstheme="minorHAnsi"/>
          <w:sz w:val="24"/>
          <w:szCs w:val="24"/>
          <w:lang w:val="en-US"/>
        </w:rPr>
        <w:t>Agrupamento</w:t>
      </w:r>
      <w:proofErr w:type="spellEnd"/>
      <w:r w:rsidRPr="00FE506A">
        <w:rPr>
          <w:rFonts w:cstheme="minorHAnsi"/>
          <w:sz w:val="24"/>
          <w:szCs w:val="24"/>
          <w:lang w:val="en-US"/>
        </w:rPr>
        <w:t xml:space="preserve"> de </w:t>
      </w:r>
      <w:proofErr w:type="spellStart"/>
      <w:r w:rsidRPr="00FE506A">
        <w:rPr>
          <w:rFonts w:cstheme="minorHAnsi"/>
          <w:sz w:val="24"/>
          <w:szCs w:val="24"/>
          <w:lang w:val="en-US"/>
        </w:rPr>
        <w:t>Escolas</w:t>
      </w:r>
      <w:proofErr w:type="spellEnd"/>
      <w:r w:rsidRPr="00FE506A">
        <w:rPr>
          <w:rFonts w:cstheme="minorHAnsi"/>
          <w:sz w:val="24"/>
          <w:szCs w:val="24"/>
          <w:lang w:val="en-US"/>
        </w:rPr>
        <w:t xml:space="preserve"> de </w:t>
      </w:r>
      <w:proofErr w:type="spellStart"/>
      <w:r w:rsidRPr="00FE506A">
        <w:rPr>
          <w:rFonts w:cstheme="minorHAnsi"/>
          <w:sz w:val="24"/>
          <w:szCs w:val="24"/>
          <w:lang w:val="en-US"/>
        </w:rPr>
        <w:t>Anadia</w:t>
      </w:r>
      <w:proofErr w:type="spellEnd"/>
      <w:r w:rsidRPr="00FE506A">
        <w:rPr>
          <w:rFonts w:cstheme="minorHAnsi"/>
          <w:sz w:val="24"/>
          <w:szCs w:val="24"/>
          <w:lang w:val="en-US"/>
        </w:rPr>
        <w:t xml:space="preserve"> (PT)</w:t>
      </w:r>
      <w:r w:rsidRPr="00FE506A">
        <w:rPr>
          <w:rFonts w:cstheme="minorHAnsi"/>
          <w:sz w:val="24"/>
          <w:szCs w:val="24"/>
        </w:rPr>
        <w:t xml:space="preserve">, </w:t>
      </w:r>
      <w:r w:rsidRPr="00FE506A">
        <w:rPr>
          <w:rFonts w:cstheme="minorHAnsi"/>
          <w:sz w:val="24"/>
          <w:szCs w:val="24"/>
          <w:lang w:val="en-US"/>
        </w:rPr>
        <w:t xml:space="preserve">Education Center of </w:t>
      </w:r>
      <w:proofErr w:type="spellStart"/>
      <w:r w:rsidRPr="00FE506A">
        <w:rPr>
          <w:rFonts w:cstheme="minorHAnsi"/>
          <w:sz w:val="24"/>
          <w:szCs w:val="24"/>
          <w:lang w:val="en-US"/>
        </w:rPr>
        <w:t>Rokiskis</w:t>
      </w:r>
      <w:proofErr w:type="spellEnd"/>
      <w:r w:rsidRPr="00FE506A">
        <w:rPr>
          <w:rFonts w:cstheme="minorHAnsi"/>
          <w:sz w:val="24"/>
          <w:szCs w:val="24"/>
          <w:lang w:val="en-US"/>
        </w:rPr>
        <w:t xml:space="preserve"> Municipality (LT)</w:t>
      </w:r>
      <w:r w:rsidRPr="00FE506A">
        <w:rPr>
          <w:rFonts w:cstheme="minorHAnsi"/>
          <w:sz w:val="24"/>
          <w:szCs w:val="24"/>
        </w:rPr>
        <w:t xml:space="preserve">, </w:t>
      </w:r>
      <w:r w:rsidRPr="00FE506A">
        <w:rPr>
          <w:rFonts w:cstheme="minorHAnsi"/>
          <w:sz w:val="24"/>
          <w:szCs w:val="24"/>
          <w:lang w:val="en-US"/>
        </w:rPr>
        <w:t>CEPA TERESA ENRIQUEZ (ES)</w:t>
      </w:r>
      <w:r w:rsidRPr="00FE506A">
        <w:rPr>
          <w:rFonts w:cstheme="minorHAnsi"/>
          <w:sz w:val="24"/>
          <w:szCs w:val="24"/>
        </w:rPr>
        <w:t xml:space="preserve">, </w:t>
      </w:r>
      <w:r w:rsidR="00C827C3" w:rsidRPr="00FE506A">
        <w:rPr>
          <w:rFonts w:cstheme="minorHAnsi"/>
          <w:sz w:val="24"/>
          <w:szCs w:val="24"/>
          <w:lang w:val="en-US"/>
        </w:rPr>
        <w:t xml:space="preserve">Maria's World Foundation (BG) are proud to present </w:t>
      </w:r>
      <w:r w:rsidRPr="00FE506A">
        <w:rPr>
          <w:rFonts w:cstheme="minorHAnsi"/>
          <w:sz w:val="24"/>
          <w:szCs w:val="24"/>
          <w:lang w:val="en-US"/>
        </w:rPr>
        <w:t>t</w:t>
      </w:r>
      <w:r w:rsidR="001B1381" w:rsidRPr="00FE506A">
        <w:rPr>
          <w:rFonts w:cstheme="minorHAnsi"/>
          <w:sz w:val="24"/>
          <w:szCs w:val="24"/>
          <w:lang w:val="en-US"/>
        </w:rPr>
        <w:t>he Erasmus</w:t>
      </w:r>
      <w:r w:rsidRPr="00FE506A">
        <w:rPr>
          <w:rFonts w:cstheme="minorHAnsi"/>
          <w:sz w:val="24"/>
          <w:szCs w:val="24"/>
          <w:lang w:val="en-US"/>
        </w:rPr>
        <w:t>+ K</w:t>
      </w:r>
      <w:r w:rsidR="00C827C3" w:rsidRPr="00FE506A">
        <w:rPr>
          <w:rFonts w:cstheme="minorHAnsi"/>
          <w:sz w:val="24"/>
          <w:szCs w:val="24"/>
          <w:lang w:val="en-US"/>
        </w:rPr>
        <w:t>A</w:t>
      </w:r>
      <w:r w:rsidRPr="00FE506A">
        <w:rPr>
          <w:rFonts w:cstheme="minorHAnsi"/>
          <w:sz w:val="24"/>
          <w:szCs w:val="24"/>
          <w:lang w:val="en-US"/>
        </w:rPr>
        <w:t>2 Strategic Partnership "Learning Opportunities on Digital and Employability skills for Young Adults with Behavioral and Cognitive Disabilities</w:t>
      </w:r>
      <w:r w:rsidR="001B1381" w:rsidRPr="00FE506A">
        <w:rPr>
          <w:rFonts w:cstheme="minorHAnsi"/>
          <w:sz w:val="24"/>
          <w:szCs w:val="24"/>
          <w:lang w:val="en-US"/>
        </w:rPr>
        <w:t xml:space="preserve"> (LINK)</w:t>
      </w:r>
      <w:r w:rsidR="00C827C3" w:rsidRPr="00FE506A">
        <w:rPr>
          <w:rFonts w:cstheme="minorHAnsi"/>
          <w:sz w:val="24"/>
          <w:szCs w:val="24"/>
          <w:lang w:val="en-US"/>
        </w:rPr>
        <w:t>" co-funded by the European Union.</w:t>
      </w:r>
    </w:p>
    <w:p w:rsidR="007452CD" w:rsidRPr="00FE506A" w:rsidRDefault="007452CD" w:rsidP="00C813F0">
      <w:pPr>
        <w:autoSpaceDE w:val="0"/>
        <w:autoSpaceDN w:val="0"/>
        <w:adjustRightInd w:val="0"/>
        <w:spacing w:after="0" w:line="240" w:lineRule="auto"/>
        <w:jc w:val="both"/>
        <w:rPr>
          <w:rFonts w:cstheme="minorHAnsi"/>
          <w:sz w:val="24"/>
          <w:szCs w:val="24"/>
          <w:lang w:val="en-US"/>
        </w:rPr>
      </w:pPr>
      <w:r w:rsidRPr="00FE506A">
        <w:rPr>
          <w:rFonts w:cstheme="minorHAnsi"/>
          <w:sz w:val="24"/>
          <w:szCs w:val="24"/>
          <w:lang w:val="en-US"/>
        </w:rPr>
        <w:t xml:space="preserve">The need analysis undertaken pointed out that the completion of secondary education is a crucial and scary moment for </w:t>
      </w:r>
      <w:r w:rsidR="005E2300" w:rsidRPr="00FE506A">
        <w:rPr>
          <w:rFonts w:cstheme="minorHAnsi"/>
          <w:sz w:val="24"/>
          <w:szCs w:val="24"/>
          <w:lang w:val="en-US"/>
        </w:rPr>
        <w:t xml:space="preserve">adults with </w:t>
      </w:r>
      <w:proofErr w:type="spellStart"/>
      <w:r w:rsidR="005E2300" w:rsidRPr="00FE506A">
        <w:rPr>
          <w:rFonts w:cstheme="minorHAnsi"/>
          <w:sz w:val="24"/>
          <w:szCs w:val="24"/>
          <w:lang w:val="en-US"/>
        </w:rPr>
        <w:t>behavioural</w:t>
      </w:r>
      <w:proofErr w:type="spellEnd"/>
      <w:r w:rsidR="005E2300" w:rsidRPr="00FE506A">
        <w:rPr>
          <w:rFonts w:cstheme="minorHAnsi"/>
          <w:sz w:val="24"/>
          <w:szCs w:val="24"/>
          <w:lang w:val="en-US"/>
        </w:rPr>
        <w:t xml:space="preserve"> and cognitive disabilities </w:t>
      </w:r>
      <w:r w:rsidRPr="00FE506A">
        <w:rPr>
          <w:rFonts w:cstheme="minorHAnsi"/>
          <w:sz w:val="24"/>
          <w:szCs w:val="24"/>
          <w:lang w:val="en-US"/>
        </w:rPr>
        <w:t xml:space="preserve">and their families. In front of them there is the risk of being excluded from society and from the job market. Secondary schools make a great effort to support the transition to the job market but many young adults with </w:t>
      </w:r>
      <w:proofErr w:type="spellStart"/>
      <w:r w:rsidRPr="00FE506A">
        <w:rPr>
          <w:rFonts w:cstheme="minorHAnsi"/>
          <w:sz w:val="24"/>
          <w:szCs w:val="24"/>
          <w:lang w:val="en-US"/>
        </w:rPr>
        <w:t>behavioural</w:t>
      </w:r>
      <w:proofErr w:type="spellEnd"/>
      <w:r w:rsidRPr="00FE506A">
        <w:rPr>
          <w:rFonts w:cstheme="minorHAnsi"/>
          <w:sz w:val="24"/>
          <w:szCs w:val="24"/>
          <w:lang w:val="en-US"/>
        </w:rPr>
        <w:t xml:space="preserve"> disorders and mild cognitive disabilities, despite having the potential for actively participating in the society and its economy, fail this transition. In this context, post-secondary and adult education can play a crucial role. It emerges however that only </w:t>
      </w:r>
      <w:r w:rsidRPr="00FE506A">
        <w:rPr>
          <w:rFonts w:cstheme="minorHAnsi"/>
          <w:bCs/>
          <w:sz w:val="24"/>
          <w:szCs w:val="24"/>
          <w:lang w:val="en-US"/>
        </w:rPr>
        <w:t>few adult education institutions and disability day care centers offer structured high learning possibilities to</w:t>
      </w:r>
      <w:r w:rsidRPr="00FE506A">
        <w:rPr>
          <w:rFonts w:cstheme="minorHAnsi"/>
          <w:b/>
          <w:bCs/>
          <w:sz w:val="24"/>
          <w:szCs w:val="24"/>
          <w:lang w:val="en-US"/>
        </w:rPr>
        <w:t xml:space="preserve"> </w:t>
      </w:r>
      <w:r w:rsidRPr="00FE506A">
        <w:rPr>
          <w:rFonts w:cstheme="minorHAnsi"/>
          <w:sz w:val="24"/>
          <w:szCs w:val="24"/>
          <w:lang w:val="en-US"/>
        </w:rPr>
        <w:t xml:space="preserve">adults with </w:t>
      </w:r>
      <w:proofErr w:type="spellStart"/>
      <w:r w:rsidRPr="00FE506A">
        <w:rPr>
          <w:rFonts w:cstheme="minorHAnsi"/>
          <w:sz w:val="24"/>
          <w:szCs w:val="24"/>
          <w:lang w:val="en-US"/>
        </w:rPr>
        <w:t>behavioural</w:t>
      </w:r>
      <w:proofErr w:type="spellEnd"/>
      <w:r w:rsidRPr="00FE506A">
        <w:rPr>
          <w:rFonts w:cstheme="minorHAnsi"/>
          <w:sz w:val="24"/>
          <w:szCs w:val="24"/>
          <w:lang w:val="en-US"/>
        </w:rPr>
        <w:t xml:space="preserve"> and cognitive disabilities (</w:t>
      </w:r>
      <w:proofErr w:type="spellStart"/>
      <w:r w:rsidRPr="00FE506A">
        <w:rPr>
          <w:rFonts w:cstheme="minorHAnsi"/>
          <w:sz w:val="24"/>
          <w:szCs w:val="24"/>
          <w:lang w:val="en-US"/>
        </w:rPr>
        <w:t>AwBCD</w:t>
      </w:r>
      <w:proofErr w:type="spellEnd"/>
      <w:r w:rsidRPr="00FE506A">
        <w:rPr>
          <w:rFonts w:cstheme="minorHAnsi"/>
          <w:sz w:val="24"/>
          <w:szCs w:val="24"/>
          <w:lang w:val="en-US"/>
        </w:rPr>
        <w:t>).</w:t>
      </w:r>
    </w:p>
    <w:p w:rsidR="00D159C8" w:rsidRPr="00FE506A" w:rsidRDefault="007452CD" w:rsidP="00C813F0">
      <w:pPr>
        <w:autoSpaceDE w:val="0"/>
        <w:autoSpaceDN w:val="0"/>
        <w:adjustRightInd w:val="0"/>
        <w:spacing w:after="0" w:line="240" w:lineRule="auto"/>
        <w:jc w:val="both"/>
        <w:rPr>
          <w:rFonts w:cstheme="minorHAnsi"/>
          <w:sz w:val="24"/>
          <w:szCs w:val="24"/>
          <w:lang w:val="en-US"/>
        </w:rPr>
      </w:pPr>
      <w:r w:rsidRPr="00FE506A">
        <w:rPr>
          <w:rFonts w:cstheme="minorHAnsi"/>
          <w:sz w:val="24"/>
          <w:szCs w:val="24"/>
          <w:lang w:val="en-US"/>
        </w:rPr>
        <w:t>Following the needs analysis, t</w:t>
      </w:r>
      <w:r w:rsidR="00D159C8" w:rsidRPr="00FE506A">
        <w:rPr>
          <w:rFonts w:cstheme="minorHAnsi"/>
          <w:sz w:val="24"/>
          <w:szCs w:val="24"/>
          <w:lang w:val="en-US"/>
        </w:rPr>
        <w:t xml:space="preserve">he main aim of the project is to allow </w:t>
      </w:r>
      <w:proofErr w:type="spellStart"/>
      <w:r w:rsidR="00D159C8" w:rsidRPr="00FE506A">
        <w:rPr>
          <w:rFonts w:cstheme="minorHAnsi"/>
          <w:sz w:val="24"/>
          <w:szCs w:val="24"/>
          <w:lang w:val="en-US"/>
        </w:rPr>
        <w:t>AwBCD</w:t>
      </w:r>
      <w:proofErr w:type="spellEnd"/>
      <w:r w:rsidR="00D159C8" w:rsidRPr="00FE506A">
        <w:rPr>
          <w:rFonts w:cstheme="minorHAnsi"/>
          <w:sz w:val="24"/>
          <w:szCs w:val="24"/>
          <w:lang w:val="en-US"/>
        </w:rPr>
        <w:t xml:space="preserve"> aged 19-24 to develop digital and employability skills enabling them to actively participate in the society and find a job. </w:t>
      </w:r>
    </w:p>
    <w:p w:rsidR="007452CD" w:rsidRPr="00FE506A" w:rsidRDefault="007452CD" w:rsidP="00C813F0">
      <w:pPr>
        <w:autoSpaceDE w:val="0"/>
        <w:autoSpaceDN w:val="0"/>
        <w:adjustRightInd w:val="0"/>
        <w:spacing w:after="0" w:line="240" w:lineRule="auto"/>
        <w:jc w:val="both"/>
        <w:rPr>
          <w:rFonts w:cstheme="minorHAnsi"/>
          <w:sz w:val="24"/>
          <w:szCs w:val="24"/>
          <w:lang w:val="en-US"/>
        </w:rPr>
      </w:pPr>
    </w:p>
    <w:p w:rsidR="000A3E83" w:rsidRPr="00FE506A" w:rsidRDefault="005E2300" w:rsidP="00C813F0">
      <w:pPr>
        <w:jc w:val="both"/>
        <w:rPr>
          <w:rFonts w:cstheme="minorHAnsi"/>
          <w:sz w:val="32"/>
          <w:szCs w:val="24"/>
          <w:lang w:val="en-US"/>
        </w:rPr>
      </w:pPr>
      <w:r w:rsidRPr="00FE506A">
        <w:rPr>
          <w:rFonts w:cstheme="minorHAnsi"/>
          <w:sz w:val="32"/>
          <w:szCs w:val="24"/>
          <w:lang w:val="en-US"/>
        </w:rPr>
        <w:t>Objectives</w:t>
      </w:r>
    </w:p>
    <w:p w:rsidR="00D159C8" w:rsidRPr="00FE506A" w:rsidRDefault="00C827C3" w:rsidP="00C813F0">
      <w:pPr>
        <w:jc w:val="both"/>
        <w:rPr>
          <w:rFonts w:cstheme="minorHAnsi"/>
          <w:sz w:val="24"/>
          <w:szCs w:val="24"/>
          <w:lang w:val="en-US"/>
        </w:rPr>
      </w:pPr>
      <w:r w:rsidRPr="00FE506A">
        <w:rPr>
          <w:rFonts w:cstheme="minorHAnsi"/>
          <w:sz w:val="24"/>
          <w:szCs w:val="24"/>
          <w:lang w:val="en-US"/>
        </w:rPr>
        <w:t>The partnership will pursue the following</w:t>
      </w:r>
      <w:r w:rsidR="00D159C8" w:rsidRPr="00FE506A">
        <w:rPr>
          <w:rFonts w:cstheme="minorHAnsi"/>
          <w:sz w:val="24"/>
          <w:szCs w:val="24"/>
          <w:lang w:val="en-US"/>
        </w:rPr>
        <w:t xml:space="preserve"> project objectives:</w:t>
      </w:r>
    </w:p>
    <w:p w:rsidR="00D159C8" w:rsidRPr="00FE506A" w:rsidRDefault="00D159C8" w:rsidP="00C813F0">
      <w:pPr>
        <w:pStyle w:val="Sraopastraipa"/>
        <w:numPr>
          <w:ilvl w:val="0"/>
          <w:numId w:val="4"/>
        </w:numPr>
        <w:spacing w:after="0" w:line="240" w:lineRule="auto"/>
        <w:jc w:val="both"/>
        <w:rPr>
          <w:rFonts w:cstheme="minorHAnsi"/>
          <w:sz w:val="24"/>
          <w:szCs w:val="24"/>
          <w:lang w:val="en-US"/>
        </w:rPr>
      </w:pPr>
      <w:r w:rsidRPr="00FE506A">
        <w:rPr>
          <w:rFonts w:cstheme="minorHAnsi"/>
          <w:sz w:val="24"/>
          <w:szCs w:val="24"/>
          <w:lang w:val="en-US"/>
        </w:rPr>
        <w:t xml:space="preserve">Developing a flexible modular curriculum on digital and employability skills tailored for </w:t>
      </w:r>
      <w:proofErr w:type="spellStart"/>
      <w:r w:rsidRPr="00FE506A">
        <w:rPr>
          <w:rFonts w:cstheme="minorHAnsi"/>
          <w:sz w:val="24"/>
          <w:szCs w:val="24"/>
          <w:lang w:val="en-US"/>
        </w:rPr>
        <w:t>AwBCD</w:t>
      </w:r>
      <w:proofErr w:type="spellEnd"/>
    </w:p>
    <w:p w:rsidR="00D159C8" w:rsidRPr="00FE506A" w:rsidRDefault="00D159C8" w:rsidP="00C813F0">
      <w:pPr>
        <w:pStyle w:val="Sraopastraipa"/>
        <w:numPr>
          <w:ilvl w:val="0"/>
          <w:numId w:val="4"/>
        </w:numPr>
        <w:spacing w:after="0" w:line="240" w:lineRule="auto"/>
        <w:jc w:val="both"/>
        <w:rPr>
          <w:rFonts w:cstheme="minorHAnsi"/>
          <w:sz w:val="24"/>
          <w:szCs w:val="24"/>
          <w:lang w:val="en-US"/>
        </w:rPr>
      </w:pPr>
      <w:r w:rsidRPr="00FE506A">
        <w:rPr>
          <w:rFonts w:cstheme="minorHAnsi"/>
          <w:sz w:val="24"/>
          <w:szCs w:val="24"/>
          <w:lang w:val="en-US"/>
        </w:rPr>
        <w:t xml:space="preserve">Developing gamified and digital learning activities and materials adequate for </w:t>
      </w:r>
      <w:proofErr w:type="spellStart"/>
      <w:r w:rsidRPr="00FE506A">
        <w:rPr>
          <w:rFonts w:cstheme="minorHAnsi"/>
          <w:sz w:val="24"/>
          <w:szCs w:val="24"/>
          <w:lang w:val="en-US"/>
        </w:rPr>
        <w:t>AwBCD</w:t>
      </w:r>
      <w:proofErr w:type="spellEnd"/>
    </w:p>
    <w:p w:rsidR="00D159C8" w:rsidRPr="00FE506A" w:rsidRDefault="00D159C8" w:rsidP="00C813F0">
      <w:pPr>
        <w:pStyle w:val="Sraopastraipa"/>
        <w:numPr>
          <w:ilvl w:val="0"/>
          <w:numId w:val="4"/>
        </w:numPr>
        <w:spacing w:after="0" w:line="240" w:lineRule="auto"/>
        <w:jc w:val="both"/>
        <w:rPr>
          <w:rFonts w:cstheme="minorHAnsi"/>
          <w:sz w:val="24"/>
          <w:szCs w:val="24"/>
          <w:lang w:val="en-US"/>
        </w:rPr>
      </w:pPr>
      <w:r w:rsidRPr="00FE506A">
        <w:rPr>
          <w:rFonts w:cstheme="minorHAnsi"/>
          <w:sz w:val="24"/>
          <w:szCs w:val="24"/>
          <w:lang w:val="en-US"/>
        </w:rPr>
        <w:t xml:space="preserve">Inspire and enable adult educators to organize high quality gamified and blended learning opportunities for </w:t>
      </w:r>
      <w:proofErr w:type="spellStart"/>
      <w:r w:rsidRPr="00FE506A">
        <w:rPr>
          <w:rFonts w:cstheme="minorHAnsi"/>
          <w:sz w:val="24"/>
          <w:szCs w:val="24"/>
          <w:lang w:val="en-US"/>
        </w:rPr>
        <w:t>AwBCD</w:t>
      </w:r>
      <w:proofErr w:type="spellEnd"/>
    </w:p>
    <w:p w:rsidR="00D159C8" w:rsidRPr="00FE506A" w:rsidRDefault="00D159C8" w:rsidP="00C813F0">
      <w:pPr>
        <w:pStyle w:val="Sraopastraipa"/>
        <w:numPr>
          <w:ilvl w:val="0"/>
          <w:numId w:val="4"/>
        </w:numPr>
        <w:spacing w:after="0" w:line="240" w:lineRule="auto"/>
        <w:jc w:val="both"/>
        <w:rPr>
          <w:rFonts w:cstheme="minorHAnsi"/>
          <w:sz w:val="24"/>
          <w:szCs w:val="24"/>
          <w:lang w:val="en-US"/>
        </w:rPr>
      </w:pPr>
      <w:r w:rsidRPr="00FE506A">
        <w:rPr>
          <w:rFonts w:cstheme="minorHAnsi"/>
          <w:sz w:val="24"/>
          <w:szCs w:val="24"/>
          <w:lang w:val="en-US"/>
        </w:rPr>
        <w:t xml:space="preserve">Raising awareness on the needs and potential of </w:t>
      </w:r>
      <w:proofErr w:type="spellStart"/>
      <w:r w:rsidRPr="00FE506A">
        <w:rPr>
          <w:rFonts w:cstheme="minorHAnsi"/>
          <w:sz w:val="24"/>
          <w:szCs w:val="24"/>
          <w:lang w:val="en-US"/>
        </w:rPr>
        <w:t>AwBCD</w:t>
      </w:r>
      <w:proofErr w:type="spellEnd"/>
      <w:r w:rsidRPr="00FE506A">
        <w:rPr>
          <w:rFonts w:cstheme="minorHAnsi"/>
          <w:sz w:val="24"/>
          <w:szCs w:val="24"/>
          <w:lang w:val="en-US"/>
        </w:rPr>
        <w:t xml:space="preserve"> and the learning opportunities that can unleash it. </w:t>
      </w:r>
    </w:p>
    <w:p w:rsidR="007452CD" w:rsidRPr="00FE506A" w:rsidRDefault="007452CD" w:rsidP="00C813F0">
      <w:pPr>
        <w:spacing w:after="0" w:line="240" w:lineRule="auto"/>
        <w:jc w:val="both"/>
        <w:rPr>
          <w:rFonts w:cstheme="minorHAnsi"/>
          <w:sz w:val="24"/>
          <w:szCs w:val="24"/>
          <w:lang w:val="en-US"/>
        </w:rPr>
      </w:pPr>
    </w:p>
    <w:p w:rsidR="007452CD" w:rsidRPr="00FE506A" w:rsidRDefault="007452CD" w:rsidP="00C813F0">
      <w:pPr>
        <w:spacing w:after="0" w:line="240" w:lineRule="auto"/>
        <w:jc w:val="both"/>
        <w:rPr>
          <w:rFonts w:cstheme="minorHAnsi"/>
          <w:sz w:val="32"/>
          <w:szCs w:val="24"/>
          <w:lang w:val="en-US"/>
        </w:rPr>
      </w:pPr>
      <w:r w:rsidRPr="00FE506A">
        <w:rPr>
          <w:rFonts w:cstheme="minorHAnsi"/>
          <w:sz w:val="32"/>
          <w:szCs w:val="24"/>
          <w:lang w:val="en-US"/>
        </w:rPr>
        <w:t>Results</w:t>
      </w:r>
    </w:p>
    <w:p w:rsidR="005E2300" w:rsidRPr="00FE506A" w:rsidRDefault="00954ED2" w:rsidP="00C813F0">
      <w:pPr>
        <w:spacing w:after="0" w:line="240" w:lineRule="auto"/>
        <w:jc w:val="both"/>
        <w:rPr>
          <w:rFonts w:cstheme="minorHAnsi"/>
          <w:sz w:val="24"/>
          <w:szCs w:val="24"/>
          <w:lang w:val="en-US"/>
        </w:rPr>
      </w:pPr>
      <w:r w:rsidRPr="00FE506A">
        <w:rPr>
          <w:rFonts w:cstheme="minorHAnsi"/>
          <w:sz w:val="24"/>
          <w:szCs w:val="24"/>
          <w:lang w:val="en-US"/>
        </w:rPr>
        <w:t xml:space="preserve">The project activities aim to achieve </w:t>
      </w:r>
      <w:r w:rsidR="005E2300" w:rsidRPr="00FE506A">
        <w:rPr>
          <w:rFonts w:cstheme="minorHAnsi"/>
          <w:sz w:val="24"/>
          <w:szCs w:val="24"/>
          <w:lang w:val="en-US"/>
        </w:rPr>
        <w:t>two main results.</w:t>
      </w:r>
    </w:p>
    <w:p w:rsidR="007452CD" w:rsidRPr="00FE506A" w:rsidRDefault="005E2300" w:rsidP="00C813F0">
      <w:pPr>
        <w:spacing w:after="0" w:line="240" w:lineRule="auto"/>
        <w:jc w:val="both"/>
        <w:rPr>
          <w:rFonts w:cstheme="minorHAnsi"/>
          <w:sz w:val="24"/>
          <w:szCs w:val="24"/>
          <w:lang w:val="en-US"/>
        </w:rPr>
      </w:pPr>
      <w:r w:rsidRPr="00FE506A">
        <w:rPr>
          <w:rFonts w:cstheme="minorHAnsi"/>
          <w:sz w:val="24"/>
          <w:szCs w:val="24"/>
          <w:lang w:val="en-US"/>
        </w:rPr>
        <w:t>The first one is a</w:t>
      </w:r>
      <w:r w:rsidR="007452CD" w:rsidRPr="00FE506A">
        <w:rPr>
          <w:rFonts w:cstheme="minorHAnsi"/>
          <w:sz w:val="24"/>
          <w:szCs w:val="24"/>
          <w:lang w:val="en-US"/>
        </w:rPr>
        <w:t xml:space="preserve"> modular b</w:t>
      </w:r>
      <w:r w:rsidR="00954ED2" w:rsidRPr="00FE506A">
        <w:rPr>
          <w:rFonts w:cstheme="minorHAnsi"/>
          <w:sz w:val="24"/>
          <w:szCs w:val="24"/>
          <w:lang w:val="en-US"/>
        </w:rPr>
        <w:t xml:space="preserve">lended </w:t>
      </w:r>
      <w:r w:rsidR="00954ED2" w:rsidRPr="00FE506A">
        <w:rPr>
          <w:rFonts w:cstheme="minorHAnsi"/>
          <w:b/>
          <w:sz w:val="24"/>
          <w:szCs w:val="24"/>
          <w:lang w:val="en-US"/>
        </w:rPr>
        <w:t>adult education course on d</w:t>
      </w:r>
      <w:r w:rsidR="007452CD" w:rsidRPr="00FE506A">
        <w:rPr>
          <w:rFonts w:cstheme="minorHAnsi"/>
          <w:b/>
          <w:sz w:val="24"/>
          <w:szCs w:val="24"/>
          <w:lang w:val="en-US"/>
        </w:rPr>
        <w:t>igital and employability skills</w:t>
      </w:r>
      <w:r w:rsidR="007452CD" w:rsidRPr="00FE506A">
        <w:rPr>
          <w:rFonts w:cstheme="minorHAnsi"/>
          <w:sz w:val="24"/>
          <w:szCs w:val="24"/>
          <w:lang w:val="en-US"/>
        </w:rPr>
        <w:t>, with 90 hours of face-to-face instruction and 120 hours of distance learning. Digital pedagogy and gamification mechanics will be applied to both the classroom and the distance education offering new and more tailored ways of learning.</w:t>
      </w:r>
    </w:p>
    <w:p w:rsidR="00954ED2" w:rsidRPr="00FE506A" w:rsidRDefault="005E2300" w:rsidP="00C813F0">
      <w:pPr>
        <w:autoSpaceDE w:val="0"/>
        <w:autoSpaceDN w:val="0"/>
        <w:adjustRightInd w:val="0"/>
        <w:spacing w:after="0" w:line="240" w:lineRule="auto"/>
        <w:jc w:val="both"/>
        <w:rPr>
          <w:rFonts w:cstheme="minorHAnsi"/>
          <w:sz w:val="24"/>
          <w:szCs w:val="24"/>
          <w:lang w:val="en-US"/>
        </w:rPr>
      </w:pPr>
      <w:r w:rsidRPr="00FE506A">
        <w:rPr>
          <w:rFonts w:cstheme="minorHAnsi"/>
          <w:sz w:val="24"/>
          <w:szCs w:val="24"/>
          <w:lang w:val="en-US"/>
        </w:rPr>
        <w:t xml:space="preserve">While the second one will be a </w:t>
      </w:r>
      <w:r w:rsidR="00954ED2" w:rsidRPr="00FE506A">
        <w:rPr>
          <w:rFonts w:cstheme="minorHAnsi"/>
          <w:b/>
          <w:sz w:val="24"/>
          <w:szCs w:val="24"/>
          <w:lang w:val="en-US"/>
        </w:rPr>
        <w:t xml:space="preserve">Handbook on digital and gamified learning activities for adults with behavioral and </w:t>
      </w:r>
      <w:r w:rsidR="007452CD" w:rsidRPr="00FE506A">
        <w:rPr>
          <w:rFonts w:cstheme="minorHAnsi"/>
          <w:b/>
          <w:sz w:val="24"/>
          <w:szCs w:val="24"/>
          <w:lang w:val="en-US"/>
        </w:rPr>
        <w:t>cognitive disabilities</w:t>
      </w:r>
      <w:r w:rsidR="007452CD" w:rsidRPr="00FE506A">
        <w:rPr>
          <w:rFonts w:cstheme="minorHAnsi"/>
          <w:sz w:val="24"/>
          <w:szCs w:val="24"/>
          <w:lang w:val="en-US"/>
        </w:rPr>
        <w:t>, based on the concrete experiences of the partners including the</w:t>
      </w:r>
      <w:r w:rsidRPr="00FE506A">
        <w:rPr>
          <w:rFonts w:cstheme="minorHAnsi"/>
          <w:sz w:val="24"/>
          <w:szCs w:val="24"/>
          <w:lang w:val="en-US"/>
        </w:rPr>
        <w:t xml:space="preserve"> </w:t>
      </w:r>
      <w:r w:rsidR="007452CD" w:rsidRPr="00FE506A">
        <w:rPr>
          <w:rFonts w:cstheme="minorHAnsi"/>
          <w:sz w:val="24"/>
          <w:szCs w:val="24"/>
          <w:lang w:val="en-US"/>
        </w:rPr>
        <w:t>ones of the local LINK courses. LINK handbook will be structured as a practical tool</w:t>
      </w:r>
      <w:r w:rsidRPr="00FE506A">
        <w:rPr>
          <w:rFonts w:cstheme="minorHAnsi"/>
          <w:sz w:val="24"/>
          <w:szCs w:val="24"/>
          <w:lang w:val="en-US"/>
        </w:rPr>
        <w:t xml:space="preserve"> </w:t>
      </w:r>
      <w:r w:rsidR="007452CD" w:rsidRPr="00FE506A">
        <w:rPr>
          <w:rFonts w:cstheme="minorHAnsi"/>
          <w:sz w:val="24"/>
          <w:szCs w:val="24"/>
          <w:lang w:val="en-US"/>
        </w:rPr>
        <w:t>enabling adult educators to easily integrate in their existing courses digital activities</w:t>
      </w:r>
      <w:r w:rsidRPr="00FE506A">
        <w:rPr>
          <w:rFonts w:cstheme="minorHAnsi"/>
          <w:sz w:val="24"/>
          <w:szCs w:val="24"/>
          <w:lang w:val="en-US"/>
        </w:rPr>
        <w:t xml:space="preserve"> </w:t>
      </w:r>
      <w:r w:rsidR="007452CD" w:rsidRPr="00FE506A">
        <w:rPr>
          <w:rFonts w:cstheme="minorHAnsi"/>
          <w:sz w:val="24"/>
          <w:szCs w:val="24"/>
          <w:lang w:val="en-US"/>
        </w:rPr>
        <w:t>and tools, new technologies, game mechanics and game-based digital apps. It will</w:t>
      </w:r>
      <w:r w:rsidRPr="00FE506A">
        <w:rPr>
          <w:rFonts w:cstheme="minorHAnsi"/>
          <w:sz w:val="24"/>
          <w:szCs w:val="24"/>
          <w:lang w:val="en-US"/>
        </w:rPr>
        <w:t xml:space="preserve"> </w:t>
      </w:r>
      <w:r w:rsidR="007452CD" w:rsidRPr="00FE506A">
        <w:rPr>
          <w:rFonts w:cstheme="minorHAnsi"/>
          <w:sz w:val="24"/>
          <w:szCs w:val="24"/>
          <w:lang w:val="en-US"/>
        </w:rPr>
        <w:t xml:space="preserve">serve as well as a supporting </w:t>
      </w:r>
      <w:r w:rsidR="007452CD" w:rsidRPr="00FE506A">
        <w:rPr>
          <w:rFonts w:cstheme="minorHAnsi"/>
          <w:sz w:val="24"/>
          <w:szCs w:val="24"/>
          <w:lang w:val="en-US"/>
        </w:rPr>
        <w:lastRenderedPageBreak/>
        <w:t>reference to implement the LINK course or to reuse</w:t>
      </w:r>
      <w:r w:rsidRPr="00FE506A">
        <w:rPr>
          <w:rFonts w:cstheme="minorHAnsi"/>
          <w:sz w:val="24"/>
          <w:szCs w:val="24"/>
          <w:lang w:val="en-US"/>
        </w:rPr>
        <w:t xml:space="preserve"> </w:t>
      </w:r>
      <w:r w:rsidR="007452CD" w:rsidRPr="00FE506A">
        <w:rPr>
          <w:rFonts w:cstheme="minorHAnsi"/>
          <w:sz w:val="24"/>
          <w:szCs w:val="24"/>
          <w:lang w:val="en-US"/>
        </w:rPr>
        <w:t>and adapt it to be totally or partially embedded in another existing curriculum (both</w:t>
      </w:r>
      <w:r w:rsidRPr="00FE506A">
        <w:rPr>
          <w:rFonts w:cstheme="minorHAnsi"/>
          <w:sz w:val="24"/>
          <w:szCs w:val="24"/>
          <w:lang w:val="en-US"/>
        </w:rPr>
        <w:t xml:space="preserve"> </w:t>
      </w:r>
      <w:r w:rsidR="007452CD" w:rsidRPr="00FE506A">
        <w:rPr>
          <w:rFonts w:cstheme="minorHAnsi"/>
          <w:sz w:val="24"/>
          <w:szCs w:val="24"/>
          <w:lang w:val="en-US"/>
        </w:rPr>
        <w:t>in adult education or in a different sector).</w:t>
      </w:r>
    </w:p>
    <w:p w:rsidR="00954ED2" w:rsidRPr="00FE506A" w:rsidRDefault="00954ED2" w:rsidP="00C813F0">
      <w:pPr>
        <w:pStyle w:val="Sraopastraipa"/>
        <w:spacing w:after="0" w:line="240" w:lineRule="auto"/>
        <w:jc w:val="both"/>
        <w:rPr>
          <w:rFonts w:cstheme="minorHAnsi"/>
          <w:sz w:val="24"/>
          <w:szCs w:val="24"/>
          <w:lang w:val="en-US"/>
        </w:rPr>
      </w:pPr>
    </w:p>
    <w:p w:rsidR="001944D2" w:rsidRPr="00FE506A" w:rsidRDefault="001944D2" w:rsidP="00C813F0">
      <w:pPr>
        <w:spacing w:after="0" w:line="240" w:lineRule="auto"/>
        <w:jc w:val="both"/>
        <w:rPr>
          <w:rFonts w:cstheme="minorHAnsi"/>
          <w:sz w:val="32"/>
          <w:szCs w:val="24"/>
          <w:lang w:val="en-US"/>
        </w:rPr>
      </w:pPr>
      <w:r w:rsidRPr="00FE506A">
        <w:rPr>
          <w:rFonts w:cstheme="minorHAnsi"/>
          <w:sz w:val="32"/>
          <w:szCs w:val="24"/>
          <w:lang w:val="en-US"/>
        </w:rPr>
        <w:t>Activities</w:t>
      </w:r>
      <w:r w:rsidR="00FE506A">
        <w:rPr>
          <w:rFonts w:cstheme="minorHAnsi"/>
          <w:sz w:val="32"/>
          <w:szCs w:val="24"/>
          <w:lang w:val="en-US"/>
        </w:rPr>
        <w:t xml:space="preserve"> </w:t>
      </w:r>
      <w:r w:rsidR="00FE506A" w:rsidRPr="00FE506A">
        <w:rPr>
          <w:rFonts w:cstheme="minorHAnsi"/>
          <w:sz w:val="32"/>
          <w:szCs w:val="24"/>
          <w:lang w:val="en-US"/>
        </w:rPr>
        <w:t>planned during the project</w:t>
      </w:r>
    </w:p>
    <w:p w:rsidR="00954ED2" w:rsidRPr="00FE506A" w:rsidRDefault="00954ED2" w:rsidP="00C813F0">
      <w:pPr>
        <w:spacing w:after="0"/>
        <w:jc w:val="both"/>
        <w:rPr>
          <w:rFonts w:cstheme="minorHAnsi"/>
          <w:sz w:val="24"/>
          <w:szCs w:val="24"/>
          <w:lang w:val="en-US"/>
        </w:rPr>
      </w:pPr>
      <w:r w:rsidRPr="00FE506A">
        <w:rPr>
          <w:rFonts w:cstheme="minorHAnsi"/>
          <w:sz w:val="24"/>
          <w:szCs w:val="24"/>
          <w:lang w:val="en-US"/>
        </w:rPr>
        <w:t xml:space="preserve">The </w:t>
      </w:r>
      <w:r w:rsidR="00C827C3" w:rsidRPr="00FE506A">
        <w:rPr>
          <w:rFonts w:cstheme="minorHAnsi"/>
          <w:sz w:val="24"/>
          <w:szCs w:val="24"/>
          <w:lang w:val="en-US"/>
        </w:rPr>
        <w:t xml:space="preserve">project </w:t>
      </w:r>
      <w:r w:rsidR="005E2300" w:rsidRPr="00FE506A">
        <w:rPr>
          <w:rFonts w:cstheme="minorHAnsi"/>
          <w:sz w:val="24"/>
          <w:szCs w:val="24"/>
          <w:lang w:val="en-US"/>
        </w:rPr>
        <w:t xml:space="preserve">plan includes </w:t>
      </w:r>
      <w:r w:rsidR="001944D2" w:rsidRPr="00FE506A">
        <w:rPr>
          <w:rFonts w:cstheme="minorHAnsi"/>
          <w:sz w:val="24"/>
          <w:szCs w:val="24"/>
          <w:lang w:val="en-US"/>
        </w:rPr>
        <w:t xml:space="preserve">various </w:t>
      </w:r>
      <w:r w:rsidRPr="00FE506A">
        <w:rPr>
          <w:rFonts w:cstheme="minorHAnsi"/>
          <w:sz w:val="24"/>
          <w:szCs w:val="24"/>
          <w:lang w:val="en-US"/>
        </w:rPr>
        <w:t xml:space="preserve">activities to </w:t>
      </w:r>
      <w:r w:rsidR="00484715" w:rsidRPr="00FE506A">
        <w:rPr>
          <w:rFonts w:cstheme="minorHAnsi"/>
          <w:bCs/>
          <w:sz w:val="24"/>
          <w:szCs w:val="24"/>
          <w:lang w:val="en-US"/>
        </w:rPr>
        <w:t>prepare, shape and guide the project results</w:t>
      </w:r>
      <w:r w:rsidRPr="00FE506A">
        <w:rPr>
          <w:rFonts w:cstheme="minorHAnsi"/>
          <w:bCs/>
          <w:sz w:val="24"/>
          <w:szCs w:val="24"/>
          <w:lang w:val="en-US"/>
        </w:rPr>
        <w:t xml:space="preserve"> development</w:t>
      </w:r>
      <w:r w:rsidR="00C827C3" w:rsidRPr="00FE506A">
        <w:rPr>
          <w:rFonts w:cstheme="minorHAnsi"/>
          <w:sz w:val="24"/>
          <w:szCs w:val="24"/>
          <w:lang w:val="en-US"/>
        </w:rPr>
        <w:t>.</w:t>
      </w:r>
    </w:p>
    <w:p w:rsidR="005E2300" w:rsidRPr="00FE506A" w:rsidRDefault="005E2300" w:rsidP="00C813F0">
      <w:pPr>
        <w:spacing w:after="0"/>
        <w:jc w:val="both"/>
        <w:rPr>
          <w:rFonts w:cstheme="minorHAnsi"/>
          <w:sz w:val="24"/>
          <w:szCs w:val="24"/>
          <w:lang w:val="en-US"/>
        </w:rPr>
      </w:pPr>
    </w:p>
    <w:p w:rsidR="005E2300" w:rsidRPr="00FE506A" w:rsidRDefault="003B0CC7" w:rsidP="00C813F0">
      <w:pPr>
        <w:autoSpaceDE w:val="0"/>
        <w:autoSpaceDN w:val="0"/>
        <w:adjustRightInd w:val="0"/>
        <w:spacing w:after="0" w:line="240" w:lineRule="auto"/>
        <w:jc w:val="both"/>
        <w:rPr>
          <w:rFonts w:cstheme="minorHAnsi"/>
          <w:sz w:val="24"/>
          <w:szCs w:val="24"/>
          <w:lang w:val="en-US"/>
        </w:rPr>
      </w:pPr>
      <w:r w:rsidRPr="00FE506A">
        <w:rPr>
          <w:rFonts w:cstheme="minorHAnsi"/>
          <w:sz w:val="24"/>
          <w:szCs w:val="24"/>
          <w:lang w:val="en-US"/>
        </w:rPr>
        <w:t xml:space="preserve">An </w:t>
      </w:r>
      <w:proofErr w:type="spellStart"/>
      <w:r w:rsidRPr="00FE506A">
        <w:rPr>
          <w:rFonts w:cstheme="minorHAnsi"/>
          <w:sz w:val="24"/>
          <w:szCs w:val="24"/>
        </w:rPr>
        <w:t>Open</w:t>
      </w:r>
      <w:proofErr w:type="spellEnd"/>
      <w:r w:rsidR="00954ED2" w:rsidRPr="00FE506A">
        <w:rPr>
          <w:rFonts w:cstheme="minorHAnsi"/>
          <w:b/>
          <w:sz w:val="24"/>
          <w:szCs w:val="24"/>
          <w:lang w:val="en-US"/>
        </w:rPr>
        <w:t xml:space="preserve"> Web Conference </w:t>
      </w:r>
      <w:r w:rsidR="00954ED2" w:rsidRPr="00FE506A">
        <w:rPr>
          <w:rFonts w:cstheme="minorHAnsi"/>
          <w:sz w:val="24"/>
          <w:szCs w:val="24"/>
          <w:lang w:val="en-US"/>
        </w:rPr>
        <w:t>on Gamification, Game-based l</w:t>
      </w:r>
      <w:r w:rsidR="00484715" w:rsidRPr="00FE506A">
        <w:rPr>
          <w:rFonts w:cstheme="minorHAnsi"/>
          <w:sz w:val="24"/>
          <w:szCs w:val="24"/>
          <w:lang w:val="en-US"/>
        </w:rPr>
        <w:t>earning and digital learning</w:t>
      </w:r>
      <w:r w:rsidR="001944D2" w:rsidRPr="00FE506A">
        <w:rPr>
          <w:rFonts w:cstheme="minorHAnsi"/>
          <w:sz w:val="24"/>
          <w:szCs w:val="24"/>
          <w:lang w:val="en-US"/>
        </w:rPr>
        <w:t xml:space="preserve"> will be</w:t>
      </w:r>
      <w:r w:rsidR="005E2300" w:rsidRPr="00FE506A">
        <w:rPr>
          <w:rFonts w:cstheme="minorHAnsi"/>
          <w:sz w:val="24"/>
          <w:szCs w:val="24"/>
          <w:lang w:val="en-US"/>
        </w:rPr>
        <w:t xml:space="preserve"> </w:t>
      </w:r>
      <w:r w:rsidR="00C827C3" w:rsidRPr="00FE506A">
        <w:rPr>
          <w:rFonts w:cstheme="minorHAnsi"/>
          <w:sz w:val="24"/>
          <w:szCs w:val="24"/>
          <w:lang w:val="en-US"/>
        </w:rPr>
        <w:t xml:space="preserve">organized </w:t>
      </w:r>
      <w:bookmarkStart w:id="0" w:name="_GoBack"/>
      <w:bookmarkEnd w:id="0"/>
      <w:r w:rsidRPr="00FE506A">
        <w:rPr>
          <w:rFonts w:cstheme="minorHAnsi"/>
          <w:sz w:val="24"/>
          <w:szCs w:val="24"/>
          <w:lang w:val="en-US"/>
        </w:rPr>
        <w:t>online targeting</w:t>
      </w:r>
      <w:r w:rsidR="005E2300" w:rsidRPr="00FE506A">
        <w:rPr>
          <w:rFonts w:cstheme="minorHAnsi"/>
          <w:sz w:val="24"/>
          <w:szCs w:val="24"/>
          <w:lang w:val="en-US"/>
        </w:rPr>
        <w:t xml:space="preserve"> people among internal staff of partner organizations, associated partners and general public</w:t>
      </w:r>
      <w:r w:rsidR="001944D2" w:rsidRPr="00FE506A">
        <w:rPr>
          <w:rFonts w:cstheme="minorHAnsi"/>
          <w:sz w:val="24"/>
          <w:szCs w:val="24"/>
          <w:lang w:val="en-US"/>
        </w:rPr>
        <w:t xml:space="preserve"> i</w:t>
      </w:r>
      <w:r w:rsidR="005E2300" w:rsidRPr="00FE506A">
        <w:rPr>
          <w:rFonts w:cstheme="minorHAnsi"/>
          <w:sz w:val="24"/>
          <w:szCs w:val="24"/>
          <w:lang w:val="en-US"/>
        </w:rPr>
        <w:t>n which</w:t>
      </w:r>
      <w:r w:rsidR="00C827C3" w:rsidRPr="00FE506A">
        <w:rPr>
          <w:rFonts w:cstheme="minorHAnsi"/>
          <w:sz w:val="24"/>
          <w:szCs w:val="24"/>
          <w:lang w:val="en-US"/>
        </w:rPr>
        <w:t xml:space="preserve"> the partners will have a chance to present the project and its objectives, besides highlighting the importance of the pedagogies explored in the framework of LINK. A</w:t>
      </w:r>
      <w:r w:rsidR="005E2300" w:rsidRPr="00FE506A">
        <w:rPr>
          <w:rFonts w:cstheme="minorHAnsi"/>
          <w:sz w:val="24"/>
          <w:szCs w:val="24"/>
          <w:lang w:val="en-US"/>
        </w:rPr>
        <w:t xml:space="preserve">ll participants will </w:t>
      </w:r>
      <w:r w:rsidR="00C827C3" w:rsidRPr="00FE506A">
        <w:rPr>
          <w:rFonts w:cstheme="minorHAnsi"/>
          <w:sz w:val="24"/>
          <w:szCs w:val="24"/>
          <w:lang w:val="en-US"/>
        </w:rPr>
        <w:t xml:space="preserve">then </w:t>
      </w:r>
      <w:r w:rsidR="005E2300" w:rsidRPr="00FE506A">
        <w:rPr>
          <w:rFonts w:cstheme="minorHAnsi"/>
          <w:sz w:val="24"/>
          <w:szCs w:val="24"/>
          <w:lang w:val="en-US"/>
        </w:rPr>
        <w:t>be free to contribute by sharing their experience and best pract</w:t>
      </w:r>
      <w:r w:rsidR="00C827C3" w:rsidRPr="00FE506A">
        <w:rPr>
          <w:rFonts w:cstheme="minorHAnsi"/>
          <w:sz w:val="24"/>
          <w:szCs w:val="24"/>
          <w:lang w:val="en-US"/>
        </w:rPr>
        <w:t>ices on the use of gamification,</w:t>
      </w:r>
      <w:r w:rsidR="00347873" w:rsidRPr="00FE506A">
        <w:rPr>
          <w:rFonts w:cstheme="minorHAnsi"/>
          <w:sz w:val="24"/>
          <w:szCs w:val="24"/>
          <w:lang w:val="en-US"/>
        </w:rPr>
        <w:t xml:space="preserve"> </w:t>
      </w:r>
      <w:proofErr w:type="spellStart"/>
      <w:r w:rsidR="00347873" w:rsidRPr="00FE506A">
        <w:rPr>
          <w:rFonts w:cstheme="minorHAnsi"/>
          <w:sz w:val="24"/>
          <w:szCs w:val="24"/>
        </w:rPr>
        <w:t>for</w:t>
      </w:r>
      <w:proofErr w:type="spellEnd"/>
      <w:r w:rsidR="00347873" w:rsidRPr="00FE506A">
        <w:rPr>
          <w:rFonts w:cstheme="minorHAnsi"/>
          <w:sz w:val="24"/>
          <w:szCs w:val="24"/>
        </w:rPr>
        <w:t xml:space="preserve"> </w:t>
      </w:r>
      <w:proofErr w:type="spellStart"/>
      <w:r w:rsidR="00347873" w:rsidRPr="00FE506A">
        <w:rPr>
          <w:rFonts w:cstheme="minorHAnsi"/>
          <w:sz w:val="24"/>
          <w:szCs w:val="24"/>
        </w:rPr>
        <w:t>the</w:t>
      </w:r>
      <w:proofErr w:type="spellEnd"/>
      <w:r w:rsidR="00347873" w:rsidRPr="00FE506A">
        <w:rPr>
          <w:rFonts w:cstheme="minorHAnsi"/>
          <w:sz w:val="24"/>
          <w:szCs w:val="24"/>
        </w:rPr>
        <w:t xml:space="preserve"> </w:t>
      </w:r>
      <w:proofErr w:type="spellStart"/>
      <w:r w:rsidR="00347873" w:rsidRPr="00FE506A">
        <w:rPr>
          <w:rFonts w:cstheme="minorHAnsi"/>
          <w:sz w:val="24"/>
          <w:szCs w:val="24"/>
        </w:rPr>
        <w:t>purpose</w:t>
      </w:r>
      <w:proofErr w:type="spellEnd"/>
      <w:r w:rsidR="00347873" w:rsidRPr="00FE506A">
        <w:rPr>
          <w:rFonts w:cstheme="minorHAnsi"/>
          <w:sz w:val="24"/>
          <w:szCs w:val="24"/>
        </w:rPr>
        <w:t xml:space="preserve"> </w:t>
      </w:r>
      <w:proofErr w:type="spellStart"/>
      <w:r w:rsidR="00347873" w:rsidRPr="00FE506A">
        <w:rPr>
          <w:rFonts w:cstheme="minorHAnsi"/>
          <w:sz w:val="24"/>
          <w:szCs w:val="24"/>
        </w:rPr>
        <w:t>of</w:t>
      </w:r>
      <w:proofErr w:type="spellEnd"/>
      <w:r w:rsidR="00347873" w:rsidRPr="00FE506A">
        <w:rPr>
          <w:rFonts w:cstheme="minorHAnsi"/>
          <w:sz w:val="24"/>
          <w:szCs w:val="24"/>
        </w:rPr>
        <w:t> </w:t>
      </w:r>
      <w:proofErr w:type="spellStart"/>
      <w:r w:rsidR="00347873" w:rsidRPr="00FE506A">
        <w:rPr>
          <w:rFonts w:cstheme="minorHAnsi"/>
          <w:sz w:val="24"/>
          <w:szCs w:val="24"/>
        </w:rPr>
        <w:t>providing</w:t>
      </w:r>
      <w:proofErr w:type="spellEnd"/>
      <w:r w:rsidR="00347873" w:rsidRPr="00FE506A">
        <w:rPr>
          <w:rFonts w:cstheme="minorHAnsi"/>
          <w:sz w:val="24"/>
          <w:szCs w:val="24"/>
        </w:rPr>
        <w:t xml:space="preserve"> a </w:t>
      </w:r>
      <w:proofErr w:type="spellStart"/>
      <w:r w:rsidR="00347873" w:rsidRPr="00FE506A">
        <w:rPr>
          <w:rFonts w:cstheme="minorHAnsi"/>
          <w:sz w:val="24"/>
          <w:szCs w:val="24"/>
        </w:rPr>
        <w:t>fertile</w:t>
      </w:r>
      <w:proofErr w:type="spellEnd"/>
      <w:r w:rsidR="00347873" w:rsidRPr="00FE506A">
        <w:rPr>
          <w:rFonts w:cstheme="minorHAnsi"/>
          <w:sz w:val="24"/>
          <w:szCs w:val="24"/>
        </w:rPr>
        <w:t xml:space="preserve"> </w:t>
      </w:r>
      <w:proofErr w:type="spellStart"/>
      <w:r w:rsidR="00347873" w:rsidRPr="00FE506A">
        <w:rPr>
          <w:rFonts w:cstheme="minorHAnsi"/>
          <w:sz w:val="24"/>
          <w:szCs w:val="24"/>
        </w:rPr>
        <w:t>ground</w:t>
      </w:r>
      <w:proofErr w:type="spellEnd"/>
      <w:r w:rsidR="00347873" w:rsidRPr="00FE506A">
        <w:rPr>
          <w:rFonts w:cstheme="minorHAnsi"/>
          <w:sz w:val="24"/>
          <w:szCs w:val="24"/>
        </w:rPr>
        <w:t xml:space="preserve"> to </w:t>
      </w:r>
      <w:proofErr w:type="spellStart"/>
      <w:r w:rsidR="00347873" w:rsidRPr="00FE506A">
        <w:rPr>
          <w:rFonts w:cstheme="minorHAnsi"/>
          <w:sz w:val="24"/>
          <w:szCs w:val="24"/>
        </w:rPr>
        <w:t>develop</w:t>
      </w:r>
      <w:proofErr w:type="spellEnd"/>
      <w:r w:rsidR="00347873" w:rsidRPr="00FE506A">
        <w:rPr>
          <w:rFonts w:cstheme="minorHAnsi"/>
          <w:sz w:val="24"/>
          <w:szCs w:val="24"/>
        </w:rPr>
        <w:t xml:space="preserve"> </w:t>
      </w:r>
      <w:proofErr w:type="spellStart"/>
      <w:r w:rsidR="00347873" w:rsidRPr="00FE506A">
        <w:rPr>
          <w:rFonts w:cstheme="minorHAnsi"/>
          <w:sz w:val="24"/>
          <w:szCs w:val="24"/>
        </w:rPr>
        <w:t>the</w:t>
      </w:r>
      <w:proofErr w:type="spellEnd"/>
      <w:r w:rsidR="00347873" w:rsidRPr="00FE506A">
        <w:rPr>
          <w:rFonts w:cstheme="minorHAnsi"/>
          <w:sz w:val="24"/>
          <w:szCs w:val="24"/>
        </w:rPr>
        <w:t xml:space="preserve"> Project </w:t>
      </w:r>
      <w:proofErr w:type="spellStart"/>
      <w:r w:rsidR="00347873" w:rsidRPr="00FE506A">
        <w:rPr>
          <w:rFonts w:cstheme="minorHAnsi"/>
          <w:sz w:val="24"/>
          <w:szCs w:val="24"/>
        </w:rPr>
        <w:t>Results</w:t>
      </w:r>
      <w:proofErr w:type="spellEnd"/>
      <w:r w:rsidR="00347873" w:rsidRPr="00FE506A">
        <w:rPr>
          <w:rFonts w:cstheme="minorHAnsi"/>
          <w:sz w:val="24"/>
          <w:szCs w:val="24"/>
        </w:rPr>
        <w:t xml:space="preserve">, </w:t>
      </w:r>
      <w:proofErr w:type="spellStart"/>
      <w:r w:rsidR="00347873" w:rsidRPr="00FE506A">
        <w:rPr>
          <w:rFonts w:cstheme="minorHAnsi"/>
          <w:sz w:val="24"/>
          <w:szCs w:val="24"/>
        </w:rPr>
        <w:t>creating</w:t>
      </w:r>
      <w:proofErr w:type="spellEnd"/>
      <w:r w:rsidR="00347873" w:rsidRPr="00FE506A">
        <w:rPr>
          <w:rFonts w:cstheme="minorHAnsi"/>
          <w:sz w:val="24"/>
          <w:szCs w:val="24"/>
        </w:rPr>
        <w:t xml:space="preserve"> </w:t>
      </w:r>
      <w:proofErr w:type="spellStart"/>
      <w:r w:rsidR="00347873" w:rsidRPr="00FE506A">
        <w:rPr>
          <w:rFonts w:cstheme="minorHAnsi"/>
          <w:sz w:val="24"/>
          <w:szCs w:val="24"/>
        </w:rPr>
        <w:t>engagement</w:t>
      </w:r>
      <w:proofErr w:type="spellEnd"/>
      <w:r w:rsidR="00347873" w:rsidRPr="00FE506A">
        <w:rPr>
          <w:rFonts w:cstheme="minorHAnsi"/>
          <w:sz w:val="24"/>
          <w:szCs w:val="24"/>
        </w:rPr>
        <w:t xml:space="preserve"> </w:t>
      </w:r>
      <w:proofErr w:type="spellStart"/>
      <w:r w:rsidR="00347873" w:rsidRPr="00FE506A">
        <w:rPr>
          <w:rFonts w:cstheme="minorHAnsi"/>
          <w:sz w:val="24"/>
          <w:szCs w:val="24"/>
        </w:rPr>
        <w:t>and</w:t>
      </w:r>
      <w:proofErr w:type="spellEnd"/>
      <w:r w:rsidR="00347873" w:rsidRPr="00FE506A">
        <w:rPr>
          <w:rFonts w:cstheme="minorHAnsi"/>
          <w:sz w:val="24"/>
          <w:szCs w:val="24"/>
        </w:rPr>
        <w:t xml:space="preserve"> </w:t>
      </w:r>
      <w:proofErr w:type="spellStart"/>
      <w:r w:rsidR="00347873" w:rsidRPr="00FE506A">
        <w:rPr>
          <w:rFonts w:cstheme="minorHAnsi"/>
          <w:sz w:val="24"/>
          <w:szCs w:val="24"/>
        </w:rPr>
        <w:t>encouraging</w:t>
      </w:r>
      <w:proofErr w:type="spellEnd"/>
      <w:r w:rsidR="00347873" w:rsidRPr="00FE506A">
        <w:rPr>
          <w:rFonts w:cstheme="minorHAnsi"/>
          <w:sz w:val="24"/>
          <w:szCs w:val="24"/>
        </w:rPr>
        <w:t xml:space="preserve"> </w:t>
      </w:r>
      <w:proofErr w:type="spellStart"/>
      <w:r w:rsidR="00347873" w:rsidRPr="00FE506A">
        <w:rPr>
          <w:rFonts w:cstheme="minorHAnsi"/>
          <w:sz w:val="24"/>
          <w:szCs w:val="24"/>
        </w:rPr>
        <w:t>active</w:t>
      </w:r>
      <w:proofErr w:type="spellEnd"/>
      <w:r w:rsidR="00347873" w:rsidRPr="00FE506A">
        <w:rPr>
          <w:rFonts w:cstheme="minorHAnsi"/>
          <w:sz w:val="24"/>
          <w:szCs w:val="24"/>
        </w:rPr>
        <w:t xml:space="preserve"> </w:t>
      </w:r>
      <w:proofErr w:type="spellStart"/>
      <w:r w:rsidR="00347873" w:rsidRPr="00FE506A">
        <w:rPr>
          <w:rFonts w:cstheme="minorHAnsi"/>
          <w:sz w:val="24"/>
          <w:szCs w:val="24"/>
        </w:rPr>
        <w:t>participation</w:t>
      </w:r>
      <w:proofErr w:type="spellEnd"/>
      <w:r w:rsidR="00347873" w:rsidRPr="00FE506A">
        <w:rPr>
          <w:rFonts w:cstheme="minorHAnsi"/>
          <w:sz w:val="24"/>
          <w:szCs w:val="24"/>
        </w:rPr>
        <w:t> </w:t>
      </w:r>
      <w:proofErr w:type="spellStart"/>
      <w:r w:rsidR="00347873" w:rsidRPr="00FE506A">
        <w:rPr>
          <w:rFonts w:cstheme="minorHAnsi"/>
          <w:sz w:val="24"/>
          <w:szCs w:val="24"/>
        </w:rPr>
        <w:t>among</w:t>
      </w:r>
      <w:proofErr w:type="spellEnd"/>
      <w:r w:rsidR="00347873" w:rsidRPr="00FE506A">
        <w:rPr>
          <w:rFonts w:cstheme="minorHAnsi"/>
          <w:sz w:val="24"/>
          <w:szCs w:val="24"/>
        </w:rPr>
        <w:t xml:space="preserve"> </w:t>
      </w:r>
      <w:proofErr w:type="spellStart"/>
      <w:r w:rsidR="00347873" w:rsidRPr="00FE506A">
        <w:rPr>
          <w:rFonts w:cstheme="minorHAnsi"/>
          <w:sz w:val="24"/>
          <w:szCs w:val="24"/>
        </w:rPr>
        <w:t>the</w:t>
      </w:r>
      <w:proofErr w:type="spellEnd"/>
      <w:r w:rsidR="00347873" w:rsidRPr="00FE506A">
        <w:rPr>
          <w:rFonts w:cstheme="minorHAnsi"/>
          <w:sz w:val="24"/>
          <w:szCs w:val="24"/>
        </w:rPr>
        <w:t xml:space="preserve"> </w:t>
      </w:r>
      <w:proofErr w:type="spellStart"/>
      <w:r w:rsidR="00347873" w:rsidRPr="00FE506A">
        <w:rPr>
          <w:rFonts w:cstheme="minorHAnsi"/>
          <w:sz w:val="24"/>
          <w:szCs w:val="24"/>
        </w:rPr>
        <w:t>partner</w:t>
      </w:r>
      <w:proofErr w:type="spellEnd"/>
      <w:r w:rsidR="00347873" w:rsidRPr="00FE506A">
        <w:rPr>
          <w:rFonts w:cstheme="minorHAnsi"/>
          <w:sz w:val="24"/>
          <w:szCs w:val="24"/>
        </w:rPr>
        <w:t xml:space="preserve"> </w:t>
      </w:r>
      <w:proofErr w:type="spellStart"/>
      <w:r w:rsidR="00347873" w:rsidRPr="00FE506A">
        <w:rPr>
          <w:rFonts w:cstheme="minorHAnsi"/>
          <w:sz w:val="24"/>
          <w:szCs w:val="24"/>
        </w:rPr>
        <w:t>organization</w:t>
      </w:r>
      <w:proofErr w:type="spellEnd"/>
      <w:r w:rsidR="00347873" w:rsidRPr="00FE506A">
        <w:rPr>
          <w:rFonts w:cstheme="minorHAnsi"/>
          <w:sz w:val="24"/>
          <w:szCs w:val="24"/>
        </w:rPr>
        <w:t>.</w:t>
      </w:r>
    </w:p>
    <w:p w:rsidR="005E2300" w:rsidRPr="00FE506A" w:rsidRDefault="005E2300" w:rsidP="00C813F0">
      <w:pPr>
        <w:autoSpaceDE w:val="0"/>
        <w:autoSpaceDN w:val="0"/>
        <w:adjustRightInd w:val="0"/>
        <w:spacing w:after="0" w:line="240" w:lineRule="auto"/>
        <w:jc w:val="both"/>
        <w:rPr>
          <w:rFonts w:cstheme="minorHAnsi"/>
          <w:sz w:val="24"/>
          <w:szCs w:val="24"/>
          <w:lang w:val="en-US"/>
        </w:rPr>
      </w:pPr>
    </w:p>
    <w:p w:rsidR="00954ED2" w:rsidRPr="00FE506A" w:rsidRDefault="005E2300" w:rsidP="00C813F0">
      <w:pPr>
        <w:autoSpaceDE w:val="0"/>
        <w:autoSpaceDN w:val="0"/>
        <w:adjustRightInd w:val="0"/>
        <w:spacing w:after="0" w:line="240" w:lineRule="auto"/>
        <w:jc w:val="both"/>
        <w:rPr>
          <w:rFonts w:cstheme="minorHAnsi"/>
          <w:sz w:val="24"/>
          <w:szCs w:val="24"/>
          <w:lang w:val="en-US"/>
        </w:rPr>
      </w:pPr>
      <w:r w:rsidRPr="00FE506A">
        <w:rPr>
          <w:rFonts w:cstheme="minorHAnsi"/>
          <w:sz w:val="24"/>
          <w:szCs w:val="24"/>
          <w:lang w:val="en-US"/>
        </w:rPr>
        <w:t xml:space="preserve">A solid </w:t>
      </w:r>
      <w:r w:rsidR="00484715" w:rsidRPr="00FE506A">
        <w:rPr>
          <w:rFonts w:cstheme="minorHAnsi"/>
          <w:b/>
          <w:sz w:val="24"/>
          <w:szCs w:val="24"/>
          <w:lang w:val="en-US"/>
        </w:rPr>
        <w:t>Awareness Campaign</w:t>
      </w:r>
      <w:r w:rsidRPr="00FE506A">
        <w:rPr>
          <w:rFonts w:cstheme="minorHAnsi"/>
          <w:sz w:val="24"/>
          <w:szCs w:val="24"/>
          <w:lang w:val="en-US"/>
        </w:rPr>
        <w:t xml:space="preserve"> will</w:t>
      </w:r>
      <w:r w:rsidR="001944D2" w:rsidRPr="00FE506A">
        <w:rPr>
          <w:rFonts w:cstheme="minorHAnsi"/>
          <w:sz w:val="24"/>
          <w:szCs w:val="24"/>
          <w:lang w:val="en-US"/>
        </w:rPr>
        <w:t xml:space="preserve"> be carried out through</w:t>
      </w:r>
      <w:r w:rsidRPr="00FE506A">
        <w:rPr>
          <w:rFonts w:cstheme="minorHAnsi"/>
          <w:sz w:val="24"/>
          <w:szCs w:val="24"/>
          <w:lang w:val="en-US"/>
        </w:rPr>
        <w:t xml:space="preserve"> online social media campaigns, virtual meetings and events, face-to-face meetings </w:t>
      </w:r>
      <w:r w:rsidR="00C827C3" w:rsidRPr="00FE506A">
        <w:rPr>
          <w:rFonts w:cstheme="minorHAnsi"/>
          <w:sz w:val="24"/>
          <w:szCs w:val="24"/>
          <w:lang w:val="en-US"/>
        </w:rPr>
        <w:t>targeting</w:t>
      </w:r>
      <w:r w:rsidRPr="00FE506A">
        <w:rPr>
          <w:rFonts w:cstheme="minorHAnsi"/>
          <w:sz w:val="24"/>
          <w:szCs w:val="24"/>
          <w:lang w:val="en-US"/>
        </w:rPr>
        <w:t xml:space="preserve"> local stakeholders and </w:t>
      </w:r>
      <w:proofErr w:type="spellStart"/>
      <w:r w:rsidRPr="00FE506A">
        <w:rPr>
          <w:rFonts w:cstheme="minorHAnsi"/>
          <w:sz w:val="24"/>
          <w:szCs w:val="24"/>
          <w:lang w:val="en-US"/>
        </w:rPr>
        <w:t>AwBCD</w:t>
      </w:r>
      <w:proofErr w:type="spellEnd"/>
      <w:r w:rsidRPr="00FE506A">
        <w:rPr>
          <w:rFonts w:cstheme="minorHAnsi"/>
          <w:sz w:val="24"/>
          <w:szCs w:val="24"/>
          <w:lang w:val="en-US"/>
        </w:rPr>
        <w:t>.</w:t>
      </w:r>
      <w:r w:rsidR="00347873" w:rsidRPr="00FE506A">
        <w:rPr>
          <w:rFonts w:cstheme="minorHAnsi"/>
          <w:color w:val="000000" w:themeColor="text1"/>
          <w:sz w:val="24"/>
          <w:szCs w:val="24"/>
          <w:lang w:val="en-US"/>
        </w:rPr>
        <w:t xml:space="preserve"> </w:t>
      </w:r>
      <w:proofErr w:type="spellStart"/>
      <w:r w:rsidR="00347873" w:rsidRPr="00FE506A">
        <w:rPr>
          <w:rFonts w:cstheme="minorHAnsi"/>
          <w:color w:val="000000" w:themeColor="text1"/>
          <w:sz w:val="24"/>
          <w:szCs w:val="24"/>
          <w:shd w:val="clear" w:color="auto" w:fill="FFFFFF"/>
        </w:rPr>
        <w:t>The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aim</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is</w:t>
      </w:r>
      <w:proofErr w:type="spellEnd"/>
      <w:r w:rsidR="00347873" w:rsidRPr="00FE506A">
        <w:rPr>
          <w:rFonts w:cstheme="minorHAnsi"/>
          <w:color w:val="000000" w:themeColor="text1"/>
          <w:sz w:val="24"/>
          <w:szCs w:val="24"/>
          <w:shd w:val="clear" w:color="auto" w:fill="FFFFFF"/>
        </w:rPr>
        <w:t xml:space="preserve"> to </w:t>
      </w:r>
      <w:proofErr w:type="spellStart"/>
      <w:r w:rsidR="00347873" w:rsidRPr="00FE506A">
        <w:rPr>
          <w:rFonts w:cstheme="minorHAnsi"/>
          <w:color w:val="000000" w:themeColor="text1"/>
          <w:sz w:val="24"/>
          <w:szCs w:val="24"/>
          <w:shd w:val="clear" w:color="auto" w:fill="FFFFFF"/>
        </w:rPr>
        <w:t>raise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awareness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on</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the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needs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and</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potential</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of</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AwBCD</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and</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the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learning</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opportunities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that</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can</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unleash</w:t>
      </w:r>
      <w:proofErr w:type="spellEnd"/>
      <w:r w:rsidR="00347873" w:rsidRPr="00FE506A">
        <w:rPr>
          <w:rFonts w:cstheme="minorHAnsi"/>
          <w:color w:val="000000" w:themeColor="text1"/>
          <w:sz w:val="24"/>
          <w:szCs w:val="24"/>
          <w:shd w:val="clear" w:color="auto" w:fill="FFFFFF"/>
        </w:rPr>
        <w:t xml:space="preserve"> it, </w:t>
      </w:r>
      <w:proofErr w:type="spellStart"/>
      <w:r w:rsidR="00347873" w:rsidRPr="00FE506A">
        <w:rPr>
          <w:rFonts w:cstheme="minorHAnsi"/>
          <w:color w:val="000000" w:themeColor="text1"/>
          <w:sz w:val="24"/>
          <w:szCs w:val="24"/>
          <w:shd w:val="clear" w:color="auto" w:fill="FFFFFF"/>
        </w:rPr>
        <w:t>sensitise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the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audience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towards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social</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inclusion</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and</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showcase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successful</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stories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of</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members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of</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the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target</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group</w:t>
      </w:r>
      <w:proofErr w:type="spellEnd"/>
      <w:r w:rsidR="00347873" w:rsidRPr="00FE506A">
        <w:rPr>
          <w:rFonts w:cstheme="minorHAnsi"/>
          <w:color w:val="000000" w:themeColor="text1"/>
          <w:sz w:val="24"/>
          <w:szCs w:val="24"/>
          <w:shd w:val="clear" w:color="auto" w:fill="FFFFFF"/>
        </w:rPr>
        <w:t>.</w:t>
      </w:r>
    </w:p>
    <w:p w:rsidR="005E2300" w:rsidRPr="00FE506A" w:rsidRDefault="005E2300" w:rsidP="00C813F0">
      <w:pPr>
        <w:autoSpaceDE w:val="0"/>
        <w:autoSpaceDN w:val="0"/>
        <w:adjustRightInd w:val="0"/>
        <w:spacing w:after="0" w:line="240" w:lineRule="auto"/>
        <w:jc w:val="both"/>
        <w:rPr>
          <w:rFonts w:cstheme="minorHAnsi"/>
          <w:sz w:val="24"/>
          <w:szCs w:val="24"/>
          <w:lang w:val="en-US"/>
        </w:rPr>
      </w:pPr>
    </w:p>
    <w:p w:rsidR="00D159C8" w:rsidRPr="00FE506A" w:rsidRDefault="005E2300" w:rsidP="00C813F0">
      <w:pPr>
        <w:autoSpaceDE w:val="0"/>
        <w:autoSpaceDN w:val="0"/>
        <w:adjustRightInd w:val="0"/>
        <w:spacing w:after="0" w:line="240" w:lineRule="auto"/>
        <w:jc w:val="both"/>
        <w:rPr>
          <w:rFonts w:cstheme="minorHAnsi"/>
          <w:color w:val="000000" w:themeColor="text1"/>
          <w:sz w:val="24"/>
          <w:szCs w:val="24"/>
          <w:lang w:val="en-US"/>
        </w:rPr>
      </w:pPr>
      <w:proofErr w:type="gramStart"/>
      <w:r w:rsidRPr="00FE506A">
        <w:rPr>
          <w:rFonts w:cstheme="minorHAnsi"/>
          <w:color w:val="000000" w:themeColor="text1"/>
          <w:sz w:val="24"/>
          <w:szCs w:val="24"/>
          <w:lang w:val="en-US"/>
        </w:rPr>
        <w:t>A</w:t>
      </w:r>
      <w:proofErr w:type="gramEnd"/>
      <w:r w:rsidRPr="00FE506A">
        <w:rPr>
          <w:rFonts w:cstheme="minorHAnsi"/>
          <w:color w:val="000000" w:themeColor="text1"/>
          <w:sz w:val="24"/>
          <w:szCs w:val="24"/>
          <w:lang w:val="en-US"/>
        </w:rPr>
        <w:t xml:space="preserve"> 8 hour </w:t>
      </w:r>
      <w:r w:rsidRPr="00FE506A">
        <w:rPr>
          <w:rFonts w:cstheme="minorHAnsi"/>
          <w:b/>
          <w:color w:val="000000" w:themeColor="text1"/>
          <w:sz w:val="24"/>
          <w:szCs w:val="24"/>
          <w:lang w:val="en-US"/>
        </w:rPr>
        <w:t>t</w:t>
      </w:r>
      <w:r w:rsidR="00954ED2" w:rsidRPr="00FE506A">
        <w:rPr>
          <w:rFonts w:cstheme="minorHAnsi"/>
          <w:b/>
          <w:color w:val="000000" w:themeColor="text1"/>
          <w:sz w:val="24"/>
          <w:szCs w:val="24"/>
          <w:lang w:val="en-US"/>
        </w:rPr>
        <w:t>rain</w:t>
      </w:r>
      <w:r w:rsidR="00484715" w:rsidRPr="00FE506A">
        <w:rPr>
          <w:rFonts w:cstheme="minorHAnsi"/>
          <w:b/>
          <w:color w:val="000000" w:themeColor="text1"/>
          <w:sz w:val="24"/>
          <w:szCs w:val="24"/>
          <w:lang w:val="en-US"/>
        </w:rPr>
        <w:t>ing for associated partners</w:t>
      </w:r>
      <w:r w:rsidR="00484715" w:rsidRPr="00FE506A">
        <w:rPr>
          <w:rFonts w:cstheme="minorHAnsi"/>
          <w:color w:val="000000" w:themeColor="text1"/>
          <w:sz w:val="24"/>
          <w:szCs w:val="24"/>
          <w:lang w:val="en-US"/>
        </w:rPr>
        <w:t xml:space="preserve"> </w:t>
      </w:r>
      <w:r w:rsidR="00C827C3" w:rsidRPr="00FE506A">
        <w:rPr>
          <w:rFonts w:cstheme="minorHAnsi"/>
          <w:color w:val="000000" w:themeColor="text1"/>
          <w:sz w:val="24"/>
          <w:szCs w:val="24"/>
          <w:lang w:val="en-US"/>
        </w:rPr>
        <w:t xml:space="preserve">will be </w:t>
      </w:r>
      <w:r w:rsidRPr="00FE506A">
        <w:rPr>
          <w:rFonts w:cstheme="minorHAnsi"/>
          <w:color w:val="000000" w:themeColor="text1"/>
          <w:sz w:val="24"/>
          <w:szCs w:val="24"/>
          <w:lang w:val="en-US"/>
        </w:rPr>
        <w:t>carried out in each partner country to showcase the use</w:t>
      </w:r>
      <w:r w:rsidR="001944D2" w:rsidRPr="00FE506A">
        <w:rPr>
          <w:rFonts w:cstheme="minorHAnsi"/>
          <w:color w:val="000000" w:themeColor="text1"/>
          <w:sz w:val="24"/>
          <w:szCs w:val="24"/>
          <w:lang w:val="en-US"/>
        </w:rPr>
        <w:t xml:space="preserve"> of LINK Adult Education Course </w:t>
      </w:r>
      <w:r w:rsidR="00347873" w:rsidRPr="00FE506A">
        <w:rPr>
          <w:rFonts w:cstheme="minorHAnsi"/>
          <w:color w:val="000000" w:themeColor="text1"/>
          <w:sz w:val="24"/>
          <w:szCs w:val="24"/>
          <w:lang w:val="en-US"/>
        </w:rPr>
        <w:t>and select the adult educators who will be involv</w:t>
      </w:r>
      <w:r w:rsidR="00C827C3" w:rsidRPr="00FE506A">
        <w:rPr>
          <w:rFonts w:cstheme="minorHAnsi"/>
          <w:color w:val="000000" w:themeColor="text1"/>
          <w:sz w:val="24"/>
          <w:szCs w:val="24"/>
          <w:lang w:val="en-US"/>
        </w:rPr>
        <w:t xml:space="preserve">ed in the </w:t>
      </w:r>
      <w:r w:rsidR="00954ED2" w:rsidRPr="00FE506A">
        <w:rPr>
          <w:rFonts w:cstheme="minorHAnsi"/>
          <w:b/>
          <w:color w:val="000000" w:themeColor="text1"/>
          <w:sz w:val="24"/>
          <w:szCs w:val="24"/>
          <w:lang w:val="en-US"/>
        </w:rPr>
        <w:t>Lo</w:t>
      </w:r>
      <w:r w:rsidR="00484715" w:rsidRPr="00FE506A">
        <w:rPr>
          <w:rFonts w:cstheme="minorHAnsi"/>
          <w:b/>
          <w:color w:val="000000" w:themeColor="text1"/>
          <w:sz w:val="24"/>
          <w:szCs w:val="24"/>
          <w:lang w:val="en-US"/>
        </w:rPr>
        <w:t>cal Adult Education Courses</w:t>
      </w:r>
      <w:r w:rsidR="00C827C3" w:rsidRPr="00FE506A">
        <w:rPr>
          <w:rFonts w:cstheme="minorHAnsi"/>
          <w:b/>
          <w:color w:val="000000" w:themeColor="text1"/>
          <w:sz w:val="24"/>
          <w:szCs w:val="24"/>
          <w:lang w:val="en-US"/>
        </w:rPr>
        <w:t>, which will also be</w:t>
      </w:r>
      <w:r w:rsidR="00C827C3" w:rsidRPr="00FE506A">
        <w:rPr>
          <w:rFonts w:cstheme="minorHAnsi"/>
          <w:color w:val="000000" w:themeColor="text1"/>
          <w:sz w:val="24"/>
          <w:szCs w:val="24"/>
          <w:lang w:val="en-US"/>
        </w:rPr>
        <w:t xml:space="preserve"> organized in each country to implement the LINK course. A</w:t>
      </w:r>
      <w:r w:rsidRPr="00FE506A">
        <w:rPr>
          <w:rFonts w:cstheme="minorHAnsi"/>
          <w:color w:val="000000" w:themeColor="text1"/>
          <w:sz w:val="24"/>
          <w:szCs w:val="24"/>
          <w:lang w:val="en-US"/>
        </w:rPr>
        <w:t xml:space="preserve"> selected target </w:t>
      </w:r>
      <w:r w:rsidR="001944D2" w:rsidRPr="00FE506A">
        <w:rPr>
          <w:rFonts w:cstheme="minorHAnsi"/>
          <w:color w:val="000000" w:themeColor="text1"/>
          <w:sz w:val="24"/>
          <w:szCs w:val="24"/>
          <w:lang w:val="en-US"/>
        </w:rPr>
        <w:t xml:space="preserve">group </w:t>
      </w:r>
      <w:r w:rsidR="00C827C3" w:rsidRPr="00FE506A">
        <w:rPr>
          <w:rFonts w:cstheme="minorHAnsi"/>
          <w:color w:val="000000" w:themeColor="text1"/>
          <w:sz w:val="24"/>
          <w:szCs w:val="24"/>
          <w:lang w:val="en-US"/>
        </w:rPr>
        <w:t xml:space="preserve">will be involved, while </w:t>
      </w:r>
      <w:r w:rsidRPr="00FE506A">
        <w:rPr>
          <w:rFonts w:cstheme="minorHAnsi"/>
          <w:color w:val="000000" w:themeColor="text1"/>
          <w:sz w:val="24"/>
          <w:szCs w:val="24"/>
          <w:lang w:val="en-US"/>
        </w:rPr>
        <w:t>adult Educators will benefit from a Draft version of the LINK Handbook supporting them in the delivery</w:t>
      </w:r>
      <w:r w:rsidR="00C827C3" w:rsidRPr="00FE506A">
        <w:rPr>
          <w:rFonts w:cstheme="minorHAnsi"/>
          <w:color w:val="000000" w:themeColor="text1"/>
          <w:sz w:val="24"/>
          <w:szCs w:val="24"/>
          <w:lang w:val="en-US"/>
        </w:rPr>
        <w:t xml:space="preserve"> of the course</w:t>
      </w:r>
      <w:r w:rsidRPr="00FE506A">
        <w:rPr>
          <w:rFonts w:cstheme="minorHAnsi"/>
          <w:color w:val="000000" w:themeColor="text1"/>
          <w:sz w:val="24"/>
          <w:szCs w:val="24"/>
          <w:lang w:val="en-US"/>
        </w:rPr>
        <w:t>. Specific measures will be enacted to ensure support for active participation, logistic support and follow-up support</w:t>
      </w:r>
      <w:r w:rsidR="00347873" w:rsidRPr="00FE506A">
        <w:rPr>
          <w:rFonts w:cstheme="minorHAnsi"/>
          <w:color w:val="000000" w:themeColor="text1"/>
          <w:sz w:val="24"/>
          <w:szCs w:val="24"/>
          <w:lang w:val="en-US"/>
        </w:rPr>
        <w:t>.</w:t>
      </w:r>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The</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aim</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of</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these</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two</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activities</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is</w:t>
      </w:r>
      <w:proofErr w:type="spellEnd"/>
      <w:r w:rsidR="00347873" w:rsidRPr="00FE506A">
        <w:rPr>
          <w:rFonts w:cstheme="minorHAnsi"/>
          <w:color w:val="000000" w:themeColor="text1"/>
          <w:sz w:val="24"/>
          <w:szCs w:val="24"/>
        </w:rPr>
        <w:t xml:space="preserve"> to </w:t>
      </w:r>
      <w:proofErr w:type="spellStart"/>
      <w:r w:rsidR="00347873" w:rsidRPr="00FE506A">
        <w:rPr>
          <w:rFonts w:cstheme="minorHAnsi"/>
          <w:color w:val="000000" w:themeColor="text1"/>
          <w:sz w:val="24"/>
          <w:szCs w:val="24"/>
        </w:rPr>
        <w:t>empower</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AwBCD</w:t>
      </w:r>
      <w:proofErr w:type="spellEnd"/>
      <w:r w:rsidR="00347873" w:rsidRPr="00FE506A">
        <w:rPr>
          <w:rFonts w:cstheme="minorHAnsi"/>
          <w:color w:val="000000" w:themeColor="text1"/>
          <w:sz w:val="24"/>
          <w:szCs w:val="24"/>
        </w:rPr>
        <w:t xml:space="preserve"> to </w:t>
      </w:r>
      <w:proofErr w:type="spellStart"/>
      <w:r w:rsidR="00347873" w:rsidRPr="00FE506A">
        <w:rPr>
          <w:rFonts w:cstheme="minorHAnsi"/>
          <w:color w:val="000000" w:themeColor="text1"/>
          <w:sz w:val="24"/>
          <w:szCs w:val="24"/>
        </w:rPr>
        <w:t>experience</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an</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innovative</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educational</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and</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training</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opportunity</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gain</w:t>
      </w:r>
      <w:proofErr w:type="spellEnd"/>
      <w:r w:rsidR="00347873" w:rsidRPr="00FE506A">
        <w:rPr>
          <w:rFonts w:cstheme="minorHAnsi"/>
          <w:color w:val="000000" w:themeColor="text1"/>
          <w:sz w:val="24"/>
          <w:szCs w:val="24"/>
        </w:rPr>
        <w:t xml:space="preserve"> a </w:t>
      </w:r>
      <w:proofErr w:type="spellStart"/>
      <w:r w:rsidR="00347873" w:rsidRPr="00FE506A">
        <w:rPr>
          <w:rFonts w:cstheme="minorHAnsi"/>
          <w:color w:val="000000" w:themeColor="text1"/>
          <w:sz w:val="24"/>
          <w:szCs w:val="24"/>
        </w:rPr>
        <w:t>feedback</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about</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the</w:t>
      </w:r>
      <w:proofErr w:type="spellEnd"/>
      <w:r w:rsidR="00347873" w:rsidRPr="00FE506A">
        <w:rPr>
          <w:rFonts w:cstheme="minorHAnsi"/>
          <w:color w:val="000000" w:themeColor="text1"/>
          <w:sz w:val="24"/>
          <w:szCs w:val="24"/>
        </w:rPr>
        <w:t xml:space="preserve"> LINK </w:t>
      </w:r>
      <w:proofErr w:type="spellStart"/>
      <w:r w:rsidR="00347873" w:rsidRPr="00FE506A">
        <w:rPr>
          <w:rFonts w:cstheme="minorHAnsi"/>
          <w:color w:val="000000" w:themeColor="text1"/>
          <w:sz w:val="24"/>
          <w:szCs w:val="24"/>
        </w:rPr>
        <w:t>Adult</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Education</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Course</w:t>
      </w:r>
      <w:proofErr w:type="spellEnd"/>
      <w:r w:rsidR="00347873" w:rsidRPr="00FE506A">
        <w:rPr>
          <w:rFonts w:cstheme="minorHAnsi"/>
          <w:color w:val="000000" w:themeColor="text1"/>
          <w:sz w:val="24"/>
          <w:szCs w:val="24"/>
        </w:rPr>
        <w:t xml:space="preserve"> </w:t>
      </w:r>
      <w:proofErr w:type="spellStart"/>
      <w:r w:rsidR="00347873" w:rsidRPr="00FE506A">
        <w:rPr>
          <w:rFonts w:cstheme="minorHAnsi"/>
          <w:color w:val="000000" w:themeColor="text1"/>
          <w:sz w:val="24"/>
          <w:szCs w:val="24"/>
        </w:rPr>
        <w:t>and</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inspire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and</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enable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Adult</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Educators</w:t>
      </w:r>
      <w:proofErr w:type="spellEnd"/>
      <w:r w:rsidR="00347873" w:rsidRPr="00FE506A">
        <w:rPr>
          <w:rFonts w:cstheme="minorHAnsi"/>
          <w:color w:val="000000" w:themeColor="text1"/>
          <w:sz w:val="24"/>
          <w:szCs w:val="24"/>
          <w:shd w:val="clear" w:color="auto" w:fill="FFFFFF"/>
        </w:rPr>
        <w:t xml:space="preserve"> to </w:t>
      </w:r>
      <w:proofErr w:type="spellStart"/>
      <w:r w:rsidR="00347873" w:rsidRPr="00FE506A">
        <w:rPr>
          <w:rFonts w:cstheme="minorHAnsi"/>
          <w:color w:val="000000" w:themeColor="text1"/>
          <w:sz w:val="24"/>
          <w:szCs w:val="24"/>
          <w:shd w:val="clear" w:color="auto" w:fill="FFFFFF"/>
        </w:rPr>
        <w:t>organize</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high</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quality</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learning</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opportunities</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for</w:t>
      </w:r>
      <w:proofErr w:type="spellEnd"/>
      <w:r w:rsidR="00347873" w:rsidRPr="00FE506A">
        <w:rPr>
          <w:rFonts w:cstheme="minorHAnsi"/>
          <w:color w:val="000000" w:themeColor="text1"/>
          <w:sz w:val="24"/>
          <w:szCs w:val="24"/>
          <w:shd w:val="clear" w:color="auto" w:fill="FFFFFF"/>
        </w:rPr>
        <w:t xml:space="preserve"> </w:t>
      </w:r>
      <w:proofErr w:type="spellStart"/>
      <w:r w:rsidR="00347873" w:rsidRPr="00FE506A">
        <w:rPr>
          <w:rFonts w:cstheme="minorHAnsi"/>
          <w:color w:val="000000" w:themeColor="text1"/>
          <w:sz w:val="24"/>
          <w:szCs w:val="24"/>
          <w:shd w:val="clear" w:color="auto" w:fill="FFFFFF"/>
        </w:rPr>
        <w:t>AwBCD</w:t>
      </w:r>
      <w:proofErr w:type="spellEnd"/>
      <w:r w:rsidR="00347873" w:rsidRPr="00FE506A">
        <w:rPr>
          <w:rFonts w:cstheme="minorHAnsi"/>
          <w:color w:val="000000" w:themeColor="text1"/>
          <w:sz w:val="24"/>
          <w:szCs w:val="24"/>
          <w:shd w:val="clear" w:color="auto" w:fill="FFFFFF"/>
        </w:rPr>
        <w:t>.</w:t>
      </w:r>
    </w:p>
    <w:p w:rsidR="00C827C3" w:rsidRPr="00FE506A" w:rsidRDefault="00C827C3" w:rsidP="00C813F0">
      <w:pPr>
        <w:autoSpaceDE w:val="0"/>
        <w:autoSpaceDN w:val="0"/>
        <w:adjustRightInd w:val="0"/>
        <w:spacing w:after="0" w:line="240" w:lineRule="auto"/>
        <w:jc w:val="both"/>
        <w:rPr>
          <w:rFonts w:cstheme="minorHAnsi"/>
          <w:sz w:val="24"/>
          <w:szCs w:val="24"/>
          <w:lang w:val="en-US"/>
        </w:rPr>
      </w:pPr>
    </w:p>
    <w:p w:rsidR="007854F4" w:rsidRPr="00FE506A" w:rsidRDefault="00C827C3" w:rsidP="00C813F0">
      <w:pPr>
        <w:autoSpaceDE w:val="0"/>
        <w:autoSpaceDN w:val="0"/>
        <w:adjustRightInd w:val="0"/>
        <w:spacing w:after="0" w:line="240" w:lineRule="auto"/>
        <w:jc w:val="both"/>
        <w:rPr>
          <w:rFonts w:cstheme="minorHAnsi"/>
          <w:color w:val="000000" w:themeColor="text1"/>
          <w:sz w:val="24"/>
          <w:szCs w:val="24"/>
          <w:lang w:val="en-US"/>
        </w:rPr>
      </w:pPr>
      <w:r w:rsidRPr="00FE506A">
        <w:rPr>
          <w:rFonts w:cstheme="minorHAnsi"/>
          <w:b/>
          <w:bCs/>
          <w:color w:val="000000" w:themeColor="text1"/>
          <w:sz w:val="24"/>
          <w:szCs w:val="24"/>
          <w:lang w:val="en-US"/>
        </w:rPr>
        <w:t xml:space="preserve">Dissemination activities </w:t>
      </w:r>
      <w:r w:rsidRPr="00FE506A">
        <w:rPr>
          <w:rFonts w:cstheme="minorHAnsi"/>
          <w:color w:val="000000" w:themeColor="text1"/>
          <w:sz w:val="24"/>
          <w:szCs w:val="24"/>
          <w:lang w:val="en-US"/>
        </w:rPr>
        <w:t>are also crucial in order to ensure that activities and results are properly promoted to the external</w:t>
      </w:r>
      <w:r w:rsidR="00347873" w:rsidRPr="00FE506A">
        <w:rPr>
          <w:rFonts w:cstheme="minorHAnsi"/>
          <w:color w:val="000000" w:themeColor="text1"/>
          <w:sz w:val="24"/>
          <w:szCs w:val="24"/>
          <w:lang w:val="en-US"/>
        </w:rPr>
        <w:t xml:space="preserve"> </w:t>
      </w:r>
      <w:r w:rsidRPr="00FE506A">
        <w:rPr>
          <w:rFonts w:cstheme="minorHAnsi"/>
          <w:color w:val="000000" w:themeColor="text1"/>
          <w:sz w:val="24"/>
          <w:szCs w:val="24"/>
          <w:lang w:val="en-US"/>
        </w:rPr>
        <w:t>audience. Besides traditional social media reach, the project partners will engage in meeting with local stakeholder and in the</w:t>
      </w:r>
      <w:r w:rsidR="00347873" w:rsidRPr="00FE506A">
        <w:rPr>
          <w:rFonts w:cstheme="minorHAnsi"/>
          <w:color w:val="000000" w:themeColor="text1"/>
          <w:sz w:val="24"/>
          <w:szCs w:val="24"/>
          <w:lang w:val="en-US"/>
        </w:rPr>
        <w:t xml:space="preserve"> </w:t>
      </w:r>
      <w:r w:rsidRPr="00FE506A">
        <w:rPr>
          <w:rFonts w:cstheme="minorHAnsi"/>
          <w:color w:val="000000" w:themeColor="text1"/>
          <w:sz w:val="24"/>
          <w:szCs w:val="24"/>
          <w:lang w:val="en-US"/>
        </w:rPr>
        <w:t>creation of the “</w:t>
      </w:r>
      <w:r w:rsidR="007854F4" w:rsidRPr="00FE506A">
        <w:rPr>
          <w:rFonts w:cstheme="minorHAnsi"/>
          <w:color w:val="000000" w:themeColor="text1"/>
          <w:sz w:val="24"/>
          <w:szCs w:val="24"/>
          <w:lang w:val="en-US"/>
        </w:rPr>
        <w:t>LINK</w:t>
      </w:r>
      <w:r w:rsidRPr="00FE506A">
        <w:rPr>
          <w:rFonts w:cstheme="minorHAnsi"/>
          <w:color w:val="000000" w:themeColor="text1"/>
          <w:sz w:val="24"/>
          <w:szCs w:val="24"/>
          <w:lang w:val="en-US"/>
        </w:rPr>
        <w:t xml:space="preserve"> Network” for cross-sectoral cooperation serving the purpose of creating new learning</w:t>
      </w:r>
      <w:r w:rsidR="00347873" w:rsidRPr="00FE506A">
        <w:rPr>
          <w:rFonts w:cstheme="minorHAnsi"/>
          <w:color w:val="000000" w:themeColor="text1"/>
          <w:sz w:val="24"/>
          <w:szCs w:val="24"/>
          <w:lang w:val="en-US"/>
        </w:rPr>
        <w:t xml:space="preserve"> </w:t>
      </w:r>
      <w:r w:rsidRPr="00FE506A">
        <w:rPr>
          <w:rFonts w:cstheme="minorHAnsi"/>
          <w:color w:val="000000" w:themeColor="text1"/>
          <w:sz w:val="24"/>
          <w:szCs w:val="24"/>
          <w:lang w:val="en-US"/>
        </w:rPr>
        <w:t xml:space="preserve">opportunities involving diverse stakeholders at the EU level. The main dissemination activity will be </w:t>
      </w:r>
      <w:r w:rsidR="007854F4" w:rsidRPr="00FE506A">
        <w:rPr>
          <w:rFonts w:cstheme="minorHAnsi"/>
          <w:color w:val="000000" w:themeColor="text1"/>
          <w:sz w:val="24"/>
          <w:szCs w:val="24"/>
          <w:lang w:val="en-US"/>
        </w:rPr>
        <w:t>5</w:t>
      </w:r>
      <w:r w:rsidRPr="00FE506A">
        <w:rPr>
          <w:rFonts w:cstheme="minorHAnsi"/>
          <w:color w:val="000000" w:themeColor="text1"/>
          <w:sz w:val="24"/>
          <w:szCs w:val="24"/>
          <w:lang w:val="en-US"/>
        </w:rPr>
        <w:t xml:space="preserve"> </w:t>
      </w:r>
      <w:r w:rsidRPr="00FE506A">
        <w:rPr>
          <w:rFonts w:cstheme="minorHAnsi"/>
          <w:b/>
          <w:bCs/>
          <w:color w:val="000000" w:themeColor="text1"/>
          <w:sz w:val="24"/>
          <w:szCs w:val="24"/>
          <w:lang w:val="en-US"/>
        </w:rPr>
        <w:t>Multiplier</w:t>
      </w:r>
      <w:r w:rsidR="00347873" w:rsidRPr="00FE506A">
        <w:rPr>
          <w:rFonts w:cstheme="minorHAnsi"/>
          <w:b/>
          <w:bCs/>
          <w:color w:val="000000" w:themeColor="text1"/>
          <w:sz w:val="24"/>
          <w:szCs w:val="24"/>
          <w:lang w:val="en-US"/>
        </w:rPr>
        <w:t xml:space="preserve"> </w:t>
      </w:r>
      <w:r w:rsidRPr="00FE506A">
        <w:rPr>
          <w:rFonts w:cstheme="minorHAnsi"/>
          <w:b/>
          <w:bCs/>
          <w:color w:val="000000" w:themeColor="text1"/>
          <w:sz w:val="24"/>
          <w:szCs w:val="24"/>
          <w:lang w:val="en-US"/>
        </w:rPr>
        <w:t xml:space="preserve">Events </w:t>
      </w:r>
      <w:r w:rsidR="007854F4" w:rsidRPr="00FE506A">
        <w:rPr>
          <w:rFonts w:cstheme="minorHAnsi"/>
          <w:color w:val="000000" w:themeColor="text1"/>
          <w:sz w:val="24"/>
          <w:szCs w:val="24"/>
          <w:lang w:val="en-US"/>
        </w:rPr>
        <w:t xml:space="preserve">(1 in each country), they will involve at least 300 among representatives and staff of specialized </w:t>
      </w:r>
      <w:proofErr w:type="spellStart"/>
      <w:r w:rsidR="007854F4" w:rsidRPr="00FE506A">
        <w:rPr>
          <w:rFonts w:cstheme="minorHAnsi"/>
          <w:color w:val="000000" w:themeColor="text1"/>
          <w:sz w:val="24"/>
          <w:szCs w:val="24"/>
          <w:lang w:val="en-US"/>
        </w:rPr>
        <w:t>centres</w:t>
      </w:r>
      <w:proofErr w:type="spellEnd"/>
      <w:r w:rsidR="007854F4" w:rsidRPr="00FE506A">
        <w:rPr>
          <w:rFonts w:cstheme="minorHAnsi"/>
          <w:color w:val="000000" w:themeColor="text1"/>
          <w:sz w:val="24"/>
          <w:szCs w:val="24"/>
          <w:lang w:val="en-US"/>
        </w:rPr>
        <w:t xml:space="preserve"> for people with disabilities, Adult Educators working with people with disabilities, Adult educator trainers, </w:t>
      </w:r>
      <w:proofErr w:type="spellStart"/>
      <w:r w:rsidR="007854F4" w:rsidRPr="00FE506A">
        <w:rPr>
          <w:rFonts w:cstheme="minorHAnsi"/>
          <w:color w:val="000000" w:themeColor="text1"/>
          <w:sz w:val="24"/>
          <w:szCs w:val="24"/>
          <w:lang w:val="en-US"/>
        </w:rPr>
        <w:t>olicy</w:t>
      </w:r>
      <w:proofErr w:type="spellEnd"/>
      <w:r w:rsidR="007854F4" w:rsidRPr="00FE506A">
        <w:rPr>
          <w:rFonts w:cstheme="minorHAnsi"/>
          <w:color w:val="000000" w:themeColor="text1"/>
          <w:sz w:val="24"/>
          <w:szCs w:val="24"/>
          <w:lang w:val="en-US"/>
        </w:rPr>
        <w:t xml:space="preserve"> makers, </w:t>
      </w:r>
      <w:proofErr w:type="spellStart"/>
      <w:r w:rsidR="007854F4" w:rsidRPr="00FE506A">
        <w:rPr>
          <w:rFonts w:cstheme="minorHAnsi"/>
          <w:color w:val="000000" w:themeColor="text1"/>
          <w:sz w:val="24"/>
          <w:szCs w:val="24"/>
          <w:lang w:val="en-US"/>
        </w:rPr>
        <w:t>AwBCD</w:t>
      </w:r>
      <w:proofErr w:type="spellEnd"/>
      <w:r w:rsidR="007854F4" w:rsidRPr="00FE506A">
        <w:rPr>
          <w:rFonts w:cstheme="minorHAnsi"/>
          <w:color w:val="000000" w:themeColor="text1"/>
          <w:sz w:val="24"/>
          <w:szCs w:val="24"/>
          <w:lang w:val="en-US"/>
        </w:rPr>
        <w:t xml:space="preserve"> and their families.</w:t>
      </w:r>
    </w:p>
    <w:p w:rsidR="00D159C8" w:rsidRPr="00FE506A" w:rsidRDefault="00C827C3" w:rsidP="00C813F0">
      <w:pPr>
        <w:autoSpaceDE w:val="0"/>
        <w:autoSpaceDN w:val="0"/>
        <w:adjustRightInd w:val="0"/>
        <w:spacing w:after="0" w:line="240" w:lineRule="auto"/>
        <w:jc w:val="both"/>
        <w:rPr>
          <w:rFonts w:cstheme="minorHAnsi"/>
          <w:color w:val="000000" w:themeColor="text1"/>
          <w:sz w:val="24"/>
          <w:szCs w:val="24"/>
          <w:lang w:val="en-US"/>
        </w:rPr>
      </w:pPr>
      <w:r w:rsidRPr="00FE506A">
        <w:rPr>
          <w:rFonts w:cstheme="minorHAnsi"/>
          <w:color w:val="000000" w:themeColor="text1"/>
          <w:sz w:val="24"/>
          <w:szCs w:val="24"/>
          <w:lang w:val="en-US"/>
        </w:rPr>
        <w:t>In particular, the events</w:t>
      </w:r>
      <w:r w:rsidR="00347873" w:rsidRPr="00FE506A">
        <w:rPr>
          <w:rFonts w:cstheme="minorHAnsi"/>
          <w:color w:val="000000" w:themeColor="text1"/>
          <w:sz w:val="24"/>
          <w:szCs w:val="24"/>
          <w:lang w:val="en-US"/>
        </w:rPr>
        <w:t xml:space="preserve"> </w:t>
      </w:r>
      <w:r w:rsidRPr="00FE506A">
        <w:rPr>
          <w:rFonts w:cstheme="minorHAnsi"/>
          <w:color w:val="000000" w:themeColor="text1"/>
          <w:sz w:val="24"/>
          <w:szCs w:val="24"/>
          <w:lang w:val="en-US"/>
        </w:rPr>
        <w:t>intend to illustrate the project achievements while raising awareness on the bene</w:t>
      </w:r>
      <w:r w:rsidR="007854F4" w:rsidRPr="00FE506A">
        <w:rPr>
          <w:rFonts w:cstheme="minorHAnsi"/>
          <w:color w:val="000000" w:themeColor="text1"/>
          <w:sz w:val="24"/>
          <w:szCs w:val="24"/>
          <w:lang w:val="en-US"/>
        </w:rPr>
        <w:t>fi</w:t>
      </w:r>
      <w:r w:rsidRPr="00FE506A">
        <w:rPr>
          <w:rFonts w:cstheme="minorHAnsi"/>
          <w:color w:val="000000" w:themeColor="text1"/>
          <w:sz w:val="24"/>
          <w:szCs w:val="24"/>
          <w:lang w:val="en-US"/>
        </w:rPr>
        <w:t xml:space="preserve">ts of </w:t>
      </w:r>
      <w:r w:rsidR="007854F4" w:rsidRPr="00FE506A">
        <w:rPr>
          <w:rFonts w:cstheme="minorHAnsi"/>
          <w:color w:val="000000" w:themeColor="text1"/>
          <w:sz w:val="24"/>
          <w:szCs w:val="24"/>
          <w:lang w:val="en-US"/>
        </w:rPr>
        <w:t xml:space="preserve">gamification education with learners with </w:t>
      </w:r>
      <w:proofErr w:type="spellStart"/>
      <w:r w:rsidR="007854F4" w:rsidRPr="00FE506A">
        <w:rPr>
          <w:rFonts w:cstheme="minorHAnsi"/>
          <w:color w:val="000000" w:themeColor="text1"/>
          <w:sz w:val="24"/>
          <w:szCs w:val="24"/>
          <w:lang w:val="en-US"/>
        </w:rPr>
        <w:t>behavioural</w:t>
      </w:r>
      <w:proofErr w:type="spellEnd"/>
      <w:r w:rsidR="007854F4" w:rsidRPr="00FE506A">
        <w:rPr>
          <w:rFonts w:cstheme="minorHAnsi"/>
          <w:color w:val="000000" w:themeColor="text1"/>
          <w:sz w:val="24"/>
          <w:szCs w:val="24"/>
          <w:lang w:val="en-US"/>
        </w:rPr>
        <w:t xml:space="preserve"> and cognitive disabilities and other groups with fewer opportunities</w:t>
      </w:r>
      <w:r w:rsidRPr="00FE506A">
        <w:rPr>
          <w:rFonts w:cstheme="minorHAnsi"/>
          <w:color w:val="000000" w:themeColor="text1"/>
          <w:sz w:val="24"/>
          <w:szCs w:val="24"/>
          <w:lang w:val="en-US"/>
        </w:rPr>
        <w:t>.</w:t>
      </w:r>
    </w:p>
    <w:p w:rsidR="007854F4" w:rsidRPr="00FE506A" w:rsidRDefault="007854F4" w:rsidP="00C813F0">
      <w:pPr>
        <w:autoSpaceDE w:val="0"/>
        <w:autoSpaceDN w:val="0"/>
        <w:adjustRightInd w:val="0"/>
        <w:spacing w:after="0" w:line="240" w:lineRule="auto"/>
        <w:jc w:val="both"/>
        <w:rPr>
          <w:rFonts w:cstheme="minorHAnsi"/>
          <w:color w:val="FF0000"/>
          <w:sz w:val="24"/>
          <w:szCs w:val="24"/>
          <w:lang w:val="en-US"/>
        </w:rPr>
      </w:pPr>
    </w:p>
    <w:p w:rsidR="008E3546" w:rsidRPr="00FE506A" w:rsidRDefault="001944D2" w:rsidP="00C813F0">
      <w:pPr>
        <w:jc w:val="both"/>
        <w:rPr>
          <w:rFonts w:cstheme="minorHAnsi"/>
          <w:sz w:val="32"/>
          <w:szCs w:val="24"/>
        </w:rPr>
      </w:pPr>
      <w:proofErr w:type="spellStart"/>
      <w:r w:rsidRPr="00FE506A">
        <w:rPr>
          <w:rFonts w:cstheme="minorHAnsi"/>
          <w:sz w:val="32"/>
          <w:szCs w:val="24"/>
        </w:rPr>
        <w:t>Expected</w:t>
      </w:r>
      <w:proofErr w:type="spellEnd"/>
      <w:r w:rsidRPr="00FE506A">
        <w:rPr>
          <w:rFonts w:cstheme="minorHAnsi"/>
          <w:sz w:val="32"/>
          <w:szCs w:val="24"/>
        </w:rPr>
        <w:t xml:space="preserve"> </w:t>
      </w:r>
      <w:proofErr w:type="spellStart"/>
      <w:r w:rsidRPr="00FE506A">
        <w:rPr>
          <w:rFonts w:cstheme="minorHAnsi"/>
          <w:sz w:val="32"/>
          <w:szCs w:val="24"/>
        </w:rPr>
        <w:t>impact</w:t>
      </w:r>
      <w:proofErr w:type="spellEnd"/>
    </w:p>
    <w:p w:rsidR="007854F4" w:rsidRPr="00286B95" w:rsidRDefault="007854F4" w:rsidP="00286B95">
      <w:pPr>
        <w:autoSpaceDE w:val="0"/>
        <w:autoSpaceDN w:val="0"/>
        <w:adjustRightInd w:val="0"/>
        <w:spacing w:after="0" w:line="240" w:lineRule="auto"/>
        <w:jc w:val="both"/>
        <w:rPr>
          <w:rFonts w:cstheme="minorHAnsi"/>
          <w:color w:val="000000" w:themeColor="text1"/>
          <w:sz w:val="24"/>
          <w:szCs w:val="24"/>
          <w:lang w:val="en-US"/>
        </w:rPr>
      </w:pPr>
      <w:r w:rsidRPr="00286B95">
        <w:rPr>
          <w:rFonts w:cstheme="minorHAnsi"/>
          <w:color w:val="000000" w:themeColor="text1"/>
          <w:sz w:val="24"/>
          <w:szCs w:val="24"/>
          <w:lang w:val="en-US"/>
        </w:rPr>
        <w:t xml:space="preserve">LINK is expected to </w:t>
      </w:r>
      <w:r w:rsidRPr="00286B95">
        <w:rPr>
          <w:rFonts w:cstheme="minorHAnsi"/>
          <w:b/>
          <w:bCs/>
          <w:color w:val="000000" w:themeColor="text1"/>
          <w:sz w:val="24"/>
          <w:szCs w:val="24"/>
          <w:lang w:val="en-US"/>
        </w:rPr>
        <w:t xml:space="preserve">impact </w:t>
      </w:r>
      <w:r w:rsidRPr="00286B95">
        <w:rPr>
          <w:rFonts w:cstheme="minorHAnsi"/>
          <w:color w:val="000000" w:themeColor="text1"/>
          <w:sz w:val="24"/>
          <w:szCs w:val="24"/>
          <w:lang w:val="en-US"/>
        </w:rPr>
        <w:t>on several levels:</w:t>
      </w:r>
    </w:p>
    <w:p w:rsidR="007854F4" w:rsidRPr="00286B95" w:rsidRDefault="007854F4" w:rsidP="00286B95">
      <w:pPr>
        <w:autoSpaceDE w:val="0"/>
        <w:autoSpaceDN w:val="0"/>
        <w:adjustRightInd w:val="0"/>
        <w:spacing w:after="0" w:line="240" w:lineRule="auto"/>
        <w:jc w:val="both"/>
        <w:rPr>
          <w:rFonts w:cstheme="minorHAnsi"/>
          <w:sz w:val="24"/>
          <w:szCs w:val="24"/>
          <w:lang w:val="en-US"/>
        </w:rPr>
      </w:pPr>
    </w:p>
    <w:p w:rsidR="00286B95" w:rsidRPr="00286B95" w:rsidRDefault="007854F4" w:rsidP="00286B95">
      <w:pPr>
        <w:autoSpaceDE w:val="0"/>
        <w:autoSpaceDN w:val="0"/>
        <w:adjustRightInd w:val="0"/>
        <w:spacing w:after="0" w:line="240" w:lineRule="auto"/>
        <w:jc w:val="both"/>
        <w:rPr>
          <w:rFonts w:cstheme="minorHAnsi"/>
          <w:sz w:val="24"/>
          <w:szCs w:val="24"/>
          <w:lang w:val="en-US"/>
        </w:rPr>
      </w:pPr>
      <w:r w:rsidRPr="00286B95">
        <w:rPr>
          <w:rFonts w:cstheme="minorHAnsi"/>
          <w:sz w:val="24"/>
          <w:szCs w:val="24"/>
          <w:lang w:val="en-US"/>
        </w:rPr>
        <w:lastRenderedPageBreak/>
        <w:t xml:space="preserve">At the </w:t>
      </w:r>
      <w:r w:rsidRPr="00286B95">
        <w:rPr>
          <w:rFonts w:cstheme="minorHAnsi"/>
          <w:b/>
          <w:sz w:val="24"/>
          <w:szCs w:val="24"/>
          <w:lang w:val="en-US"/>
        </w:rPr>
        <w:t>LOCAL LEVEL</w:t>
      </w:r>
      <w:r w:rsidRPr="00286B95">
        <w:rPr>
          <w:rFonts w:cstheme="minorHAnsi"/>
          <w:sz w:val="24"/>
          <w:szCs w:val="24"/>
          <w:lang w:val="en-US"/>
        </w:rPr>
        <w:t xml:space="preserve">: </w:t>
      </w:r>
      <w:r w:rsidR="00286B95" w:rsidRPr="00286B95">
        <w:rPr>
          <w:rFonts w:cstheme="minorHAnsi"/>
          <w:sz w:val="24"/>
          <w:szCs w:val="24"/>
          <w:lang w:val="en-US"/>
        </w:rPr>
        <w:t xml:space="preserve">We expect benefits for </w:t>
      </w:r>
      <w:proofErr w:type="spellStart"/>
      <w:r w:rsidR="00286B95" w:rsidRPr="00286B95">
        <w:rPr>
          <w:rFonts w:cstheme="minorHAnsi"/>
          <w:sz w:val="24"/>
          <w:szCs w:val="24"/>
          <w:lang w:val="en-US"/>
        </w:rPr>
        <w:t>AwBCD</w:t>
      </w:r>
      <w:proofErr w:type="spellEnd"/>
      <w:r w:rsidR="00286B95" w:rsidRPr="00286B95">
        <w:rPr>
          <w:rFonts w:cstheme="minorHAnsi"/>
          <w:sz w:val="24"/>
          <w:szCs w:val="24"/>
          <w:lang w:val="en-US"/>
        </w:rPr>
        <w:t xml:space="preserve"> reinforcing their awareness of the learning possibilities they have and also inspiring them to engage more in education. We expect also an impact on representative and staff of specialized </w:t>
      </w:r>
      <w:proofErr w:type="spellStart"/>
      <w:r w:rsidR="00286B95" w:rsidRPr="00286B95">
        <w:rPr>
          <w:rFonts w:cstheme="minorHAnsi"/>
          <w:sz w:val="24"/>
          <w:szCs w:val="24"/>
          <w:lang w:val="en-US"/>
        </w:rPr>
        <w:t>centres</w:t>
      </w:r>
      <w:proofErr w:type="spellEnd"/>
      <w:r w:rsidR="00286B95" w:rsidRPr="00286B95">
        <w:rPr>
          <w:rFonts w:cstheme="minorHAnsi"/>
          <w:sz w:val="24"/>
          <w:szCs w:val="24"/>
          <w:lang w:val="en-US"/>
        </w:rPr>
        <w:t xml:space="preserve"> for people with disabilities, adult organizations working with people with disabilities and policy makers so as to reduce the distances between them and the families of </w:t>
      </w:r>
      <w:proofErr w:type="spellStart"/>
      <w:r w:rsidR="00286B95" w:rsidRPr="00286B95">
        <w:rPr>
          <w:rFonts w:cstheme="minorHAnsi"/>
          <w:sz w:val="24"/>
          <w:szCs w:val="24"/>
          <w:lang w:val="en-US"/>
        </w:rPr>
        <w:t>AwBCD</w:t>
      </w:r>
      <w:proofErr w:type="spellEnd"/>
      <w:r w:rsidR="00286B95" w:rsidRPr="00286B95">
        <w:rPr>
          <w:rFonts w:cstheme="minorHAnsi"/>
          <w:sz w:val="24"/>
          <w:szCs w:val="24"/>
          <w:lang w:val="en-US"/>
        </w:rPr>
        <w:t xml:space="preserve"> and unleash their willingness and ability to promote and engage in innovative learning and educational opportunities to foster digital and employability skills of </w:t>
      </w:r>
      <w:proofErr w:type="spellStart"/>
      <w:r w:rsidR="00286B95" w:rsidRPr="00286B95">
        <w:rPr>
          <w:rFonts w:cstheme="minorHAnsi"/>
          <w:sz w:val="24"/>
          <w:szCs w:val="24"/>
          <w:lang w:val="en-US"/>
        </w:rPr>
        <w:t>AwBCD</w:t>
      </w:r>
      <w:proofErr w:type="spellEnd"/>
      <w:r w:rsidR="00286B95" w:rsidRPr="00286B95">
        <w:rPr>
          <w:rFonts w:cstheme="minorHAnsi"/>
          <w:sz w:val="24"/>
          <w:szCs w:val="24"/>
          <w:lang w:val="en-US"/>
        </w:rPr>
        <w:t>.</w:t>
      </w:r>
    </w:p>
    <w:p w:rsidR="007854F4" w:rsidRPr="00286B95" w:rsidRDefault="007854F4" w:rsidP="00286B95">
      <w:pPr>
        <w:autoSpaceDE w:val="0"/>
        <w:autoSpaceDN w:val="0"/>
        <w:adjustRightInd w:val="0"/>
        <w:spacing w:after="0" w:line="240" w:lineRule="auto"/>
        <w:jc w:val="both"/>
        <w:rPr>
          <w:rFonts w:cstheme="minorHAnsi"/>
          <w:sz w:val="24"/>
          <w:szCs w:val="24"/>
          <w:lang w:val="en-US"/>
        </w:rPr>
      </w:pPr>
    </w:p>
    <w:p w:rsidR="007854F4" w:rsidRDefault="007854F4" w:rsidP="00286B95">
      <w:pPr>
        <w:autoSpaceDE w:val="0"/>
        <w:autoSpaceDN w:val="0"/>
        <w:adjustRightInd w:val="0"/>
        <w:spacing w:after="0" w:line="240" w:lineRule="auto"/>
        <w:jc w:val="both"/>
        <w:rPr>
          <w:rFonts w:cstheme="minorHAnsi"/>
          <w:sz w:val="24"/>
          <w:szCs w:val="24"/>
          <w:lang w:val="en-US"/>
        </w:rPr>
      </w:pPr>
      <w:r w:rsidRPr="00286B95">
        <w:rPr>
          <w:rFonts w:cstheme="minorHAnsi"/>
          <w:sz w:val="24"/>
          <w:szCs w:val="24"/>
          <w:lang w:val="en-US"/>
        </w:rPr>
        <w:t xml:space="preserve">At the </w:t>
      </w:r>
      <w:r w:rsidRPr="00286B95">
        <w:rPr>
          <w:rFonts w:cstheme="minorHAnsi"/>
          <w:b/>
          <w:sz w:val="24"/>
          <w:szCs w:val="24"/>
          <w:lang w:val="en-US"/>
        </w:rPr>
        <w:t>REGIONAL</w:t>
      </w:r>
      <w:r w:rsidRPr="00286B95">
        <w:rPr>
          <w:rFonts w:cstheme="minorHAnsi"/>
          <w:sz w:val="24"/>
          <w:szCs w:val="24"/>
          <w:lang w:val="en-US"/>
        </w:rPr>
        <w:t xml:space="preserve"> and </w:t>
      </w:r>
      <w:r w:rsidRPr="00286B95">
        <w:rPr>
          <w:rFonts w:cstheme="minorHAnsi"/>
          <w:b/>
          <w:sz w:val="24"/>
          <w:szCs w:val="24"/>
          <w:lang w:val="en-US"/>
        </w:rPr>
        <w:t>NATIONAL</w:t>
      </w:r>
      <w:r w:rsidRPr="00286B95">
        <w:rPr>
          <w:rFonts w:cstheme="minorHAnsi"/>
          <w:sz w:val="24"/>
          <w:szCs w:val="24"/>
          <w:lang w:val="en-US"/>
        </w:rPr>
        <w:t xml:space="preserve"> </w:t>
      </w:r>
      <w:r w:rsidR="00FE506A" w:rsidRPr="00286B95">
        <w:rPr>
          <w:rFonts w:cstheme="minorHAnsi"/>
          <w:b/>
          <w:sz w:val="24"/>
          <w:szCs w:val="24"/>
          <w:lang w:val="en-US"/>
        </w:rPr>
        <w:t>LEVEL</w:t>
      </w:r>
      <w:r w:rsidR="00286B95" w:rsidRPr="00286B95">
        <w:rPr>
          <w:rFonts w:cstheme="minorHAnsi"/>
          <w:b/>
          <w:sz w:val="24"/>
          <w:szCs w:val="24"/>
          <w:lang w:val="en-US"/>
        </w:rPr>
        <w:t xml:space="preserve">, </w:t>
      </w:r>
      <w:r w:rsidR="00286B95" w:rsidRPr="00286B95">
        <w:rPr>
          <w:rFonts w:cstheme="minorHAnsi"/>
          <w:sz w:val="24"/>
          <w:szCs w:val="24"/>
          <w:lang w:val="en-US"/>
        </w:rPr>
        <w:t xml:space="preserve">we expect to see an impact on institutions in the adult education sector that will be able to use the results of the project to improve their services. </w:t>
      </w:r>
      <w:r w:rsidR="0051697E">
        <w:rPr>
          <w:rFonts w:cstheme="minorHAnsi"/>
          <w:sz w:val="24"/>
          <w:szCs w:val="24"/>
          <w:lang w:val="en-US"/>
        </w:rPr>
        <w:t>T</w:t>
      </w:r>
      <w:r w:rsidR="0051697E" w:rsidRPr="00286B95">
        <w:rPr>
          <w:rFonts w:cstheme="minorHAnsi"/>
          <w:sz w:val="24"/>
          <w:szCs w:val="24"/>
          <w:lang w:val="en-US"/>
        </w:rPr>
        <w:t xml:space="preserve">he contribution of associated partners and stakeholders will be </w:t>
      </w:r>
      <w:r w:rsidR="003B0CC7" w:rsidRPr="00286B95">
        <w:rPr>
          <w:rFonts w:cstheme="minorHAnsi"/>
          <w:sz w:val="24"/>
          <w:szCs w:val="24"/>
          <w:lang w:val="en-US"/>
        </w:rPr>
        <w:t>crucial for</w:t>
      </w:r>
      <w:r w:rsidR="00286B95" w:rsidRPr="00286B95">
        <w:rPr>
          <w:rFonts w:cstheme="minorHAnsi"/>
          <w:sz w:val="24"/>
          <w:szCs w:val="24"/>
          <w:lang w:val="en-US"/>
        </w:rPr>
        <w:t xml:space="preserve"> a more inclusive digital transformation of the education ecosystem</w:t>
      </w:r>
      <w:r w:rsidR="0051697E">
        <w:rPr>
          <w:rFonts w:cstheme="minorHAnsi"/>
          <w:sz w:val="24"/>
          <w:szCs w:val="24"/>
          <w:lang w:val="en-US"/>
        </w:rPr>
        <w:t>.</w:t>
      </w:r>
    </w:p>
    <w:p w:rsidR="0051697E" w:rsidRPr="00286B95" w:rsidRDefault="0051697E" w:rsidP="00286B95">
      <w:pPr>
        <w:autoSpaceDE w:val="0"/>
        <w:autoSpaceDN w:val="0"/>
        <w:adjustRightInd w:val="0"/>
        <w:spacing w:after="0" w:line="240" w:lineRule="auto"/>
        <w:jc w:val="both"/>
        <w:rPr>
          <w:rFonts w:cstheme="minorHAnsi"/>
          <w:sz w:val="24"/>
          <w:szCs w:val="24"/>
          <w:lang w:val="en-US"/>
        </w:rPr>
      </w:pPr>
    </w:p>
    <w:p w:rsidR="00286B95" w:rsidRPr="00286B95" w:rsidRDefault="007854F4" w:rsidP="00286B95">
      <w:pPr>
        <w:autoSpaceDE w:val="0"/>
        <w:autoSpaceDN w:val="0"/>
        <w:adjustRightInd w:val="0"/>
        <w:spacing w:after="0" w:line="240" w:lineRule="auto"/>
        <w:jc w:val="both"/>
        <w:rPr>
          <w:rFonts w:cstheme="minorHAnsi"/>
          <w:sz w:val="24"/>
          <w:szCs w:val="24"/>
          <w:lang w:val="en-US"/>
        </w:rPr>
      </w:pPr>
      <w:r w:rsidRPr="00286B95">
        <w:rPr>
          <w:rFonts w:cstheme="minorHAnsi"/>
          <w:sz w:val="24"/>
          <w:szCs w:val="24"/>
          <w:lang w:val="en-US"/>
        </w:rPr>
        <w:t xml:space="preserve">At </w:t>
      </w:r>
      <w:r w:rsidRPr="00286B95">
        <w:rPr>
          <w:rFonts w:cstheme="minorHAnsi"/>
          <w:b/>
          <w:sz w:val="24"/>
          <w:szCs w:val="24"/>
          <w:lang w:val="en-US"/>
        </w:rPr>
        <w:t>EUROPEAN</w:t>
      </w:r>
      <w:r w:rsidRPr="00286B95">
        <w:rPr>
          <w:rFonts w:cstheme="minorHAnsi"/>
          <w:sz w:val="24"/>
          <w:szCs w:val="24"/>
          <w:lang w:val="en-US"/>
        </w:rPr>
        <w:t xml:space="preserve"> </w:t>
      </w:r>
      <w:r w:rsidRPr="00286B95">
        <w:rPr>
          <w:rFonts w:cstheme="minorHAnsi"/>
          <w:b/>
          <w:sz w:val="24"/>
          <w:szCs w:val="24"/>
          <w:lang w:val="en-US"/>
        </w:rPr>
        <w:t>LEVEL</w:t>
      </w:r>
      <w:r w:rsidRPr="00286B95">
        <w:rPr>
          <w:rFonts w:cstheme="minorHAnsi"/>
          <w:sz w:val="24"/>
          <w:szCs w:val="24"/>
          <w:lang w:val="en-US"/>
        </w:rPr>
        <w:t xml:space="preserve">, </w:t>
      </w:r>
      <w:r w:rsidR="0051697E" w:rsidRPr="0051697E">
        <w:rPr>
          <w:rFonts w:cstheme="minorHAnsi"/>
          <w:sz w:val="24"/>
          <w:szCs w:val="24"/>
          <w:lang w:val="en-US"/>
        </w:rPr>
        <w:t>t</w:t>
      </w:r>
      <w:r w:rsidR="00286B95" w:rsidRPr="0051697E">
        <w:rPr>
          <w:rFonts w:cstheme="minorHAnsi"/>
          <w:sz w:val="24"/>
          <w:szCs w:val="24"/>
          <w:lang w:val="en-US"/>
        </w:rPr>
        <w:t xml:space="preserve">he expected impact is related to adult education organizations, education and support </w:t>
      </w:r>
      <w:proofErr w:type="spellStart"/>
      <w:r w:rsidR="00286B95" w:rsidRPr="0051697E">
        <w:rPr>
          <w:rFonts w:cstheme="minorHAnsi"/>
          <w:sz w:val="24"/>
          <w:szCs w:val="24"/>
          <w:lang w:val="en-US"/>
        </w:rPr>
        <w:t>centres</w:t>
      </w:r>
      <w:proofErr w:type="spellEnd"/>
      <w:r w:rsidR="00286B95" w:rsidRPr="0051697E">
        <w:rPr>
          <w:rFonts w:cstheme="minorHAnsi"/>
          <w:sz w:val="24"/>
          <w:szCs w:val="24"/>
          <w:lang w:val="en-US"/>
        </w:rPr>
        <w:t xml:space="preserve"> for people with disabilities</w:t>
      </w:r>
      <w:r w:rsidR="00286B95" w:rsidRPr="00286B95">
        <w:rPr>
          <w:rFonts w:cstheme="minorHAnsi"/>
          <w:sz w:val="24"/>
          <w:szCs w:val="24"/>
          <w:lang w:val="en-US"/>
        </w:rPr>
        <w:t xml:space="preserve"> and other interested beneficiaries. Through dissemination activities and a transnational cooperation, the project will give visibility to the opportunities promoted by the European Programs, especially Erasmus+ in the Adult Education sector and</w:t>
      </w:r>
      <w:r w:rsidR="0051697E">
        <w:rPr>
          <w:rFonts w:cstheme="minorHAnsi"/>
          <w:sz w:val="24"/>
          <w:szCs w:val="24"/>
          <w:lang w:val="en-US"/>
        </w:rPr>
        <w:t xml:space="preserve"> </w:t>
      </w:r>
      <w:r w:rsidR="00286B95" w:rsidRPr="00286B95">
        <w:rPr>
          <w:rFonts w:cstheme="minorHAnsi"/>
          <w:sz w:val="24"/>
          <w:szCs w:val="24"/>
          <w:lang w:val="en-US"/>
        </w:rPr>
        <w:t>t</w:t>
      </w:r>
      <w:r w:rsidR="0051697E">
        <w:rPr>
          <w:rFonts w:cstheme="minorHAnsi"/>
          <w:sz w:val="24"/>
          <w:szCs w:val="24"/>
          <w:lang w:val="en-US"/>
        </w:rPr>
        <w:t>his will enhance the</w:t>
      </w:r>
      <w:r w:rsidR="00286B95" w:rsidRPr="00286B95">
        <w:rPr>
          <w:rFonts w:cstheme="minorHAnsi"/>
          <w:sz w:val="24"/>
          <w:szCs w:val="24"/>
          <w:lang w:val="en-US"/>
        </w:rPr>
        <w:t xml:space="preserve"> aptitude for the design of transnational projects and the development of new adult education practices.</w:t>
      </w:r>
    </w:p>
    <w:p w:rsidR="007854F4" w:rsidRPr="00286B95" w:rsidRDefault="007854F4" w:rsidP="00286B95">
      <w:pPr>
        <w:autoSpaceDE w:val="0"/>
        <w:autoSpaceDN w:val="0"/>
        <w:adjustRightInd w:val="0"/>
        <w:spacing w:after="0" w:line="240" w:lineRule="auto"/>
        <w:jc w:val="both"/>
        <w:rPr>
          <w:rFonts w:cstheme="minorHAnsi"/>
          <w:sz w:val="24"/>
          <w:szCs w:val="24"/>
          <w:lang w:val="en-US"/>
        </w:rPr>
      </w:pPr>
    </w:p>
    <w:p w:rsidR="00286B95" w:rsidRPr="00286B95" w:rsidRDefault="007854F4" w:rsidP="00286B95">
      <w:pPr>
        <w:autoSpaceDE w:val="0"/>
        <w:autoSpaceDN w:val="0"/>
        <w:adjustRightInd w:val="0"/>
        <w:spacing w:after="0" w:line="240" w:lineRule="auto"/>
        <w:jc w:val="both"/>
        <w:rPr>
          <w:rFonts w:cstheme="minorHAnsi"/>
          <w:sz w:val="24"/>
          <w:szCs w:val="24"/>
          <w:lang w:val="en-US"/>
        </w:rPr>
      </w:pPr>
      <w:r w:rsidRPr="00286B95">
        <w:rPr>
          <w:rFonts w:cstheme="minorHAnsi"/>
          <w:sz w:val="24"/>
          <w:szCs w:val="24"/>
          <w:lang w:val="en-US"/>
        </w:rPr>
        <w:t xml:space="preserve">At the </w:t>
      </w:r>
      <w:r w:rsidRPr="00286B95">
        <w:rPr>
          <w:rFonts w:cstheme="minorHAnsi"/>
          <w:b/>
          <w:sz w:val="24"/>
          <w:szCs w:val="24"/>
          <w:lang w:val="en-US"/>
        </w:rPr>
        <w:t>SYSTEM</w:t>
      </w:r>
      <w:r w:rsidRPr="00286B95">
        <w:rPr>
          <w:rFonts w:cstheme="minorHAnsi"/>
          <w:sz w:val="24"/>
          <w:szCs w:val="24"/>
          <w:lang w:val="en-US"/>
        </w:rPr>
        <w:t xml:space="preserve"> </w:t>
      </w:r>
      <w:r w:rsidRPr="00286B95">
        <w:rPr>
          <w:rFonts w:cstheme="minorHAnsi"/>
          <w:b/>
          <w:sz w:val="24"/>
          <w:szCs w:val="24"/>
          <w:lang w:val="en-US"/>
        </w:rPr>
        <w:t>LEVEL</w:t>
      </w:r>
      <w:r w:rsidRPr="00286B95">
        <w:rPr>
          <w:rFonts w:cstheme="minorHAnsi"/>
          <w:sz w:val="24"/>
          <w:szCs w:val="24"/>
          <w:lang w:val="en-US"/>
        </w:rPr>
        <w:t xml:space="preserve">, </w:t>
      </w:r>
      <w:r w:rsidR="00286B95" w:rsidRPr="00286B95">
        <w:rPr>
          <w:rFonts w:cstheme="minorHAnsi"/>
          <w:sz w:val="24"/>
          <w:szCs w:val="24"/>
          <w:lang w:val="en-US"/>
        </w:rPr>
        <w:t xml:space="preserve">LINK will reinforce the inclusive education system producing uptakes of adult education learning, a higher focus on education and training of the disability service sector and the affirmation </w:t>
      </w:r>
      <w:r w:rsidR="003B0CC7" w:rsidRPr="00286B95">
        <w:rPr>
          <w:rFonts w:cstheme="minorHAnsi"/>
          <w:sz w:val="24"/>
          <w:szCs w:val="24"/>
          <w:lang w:val="en-US"/>
        </w:rPr>
        <w:t>of gamification</w:t>
      </w:r>
      <w:r w:rsidR="00286B95" w:rsidRPr="00286B95">
        <w:rPr>
          <w:rFonts w:cstheme="minorHAnsi"/>
          <w:sz w:val="24"/>
          <w:szCs w:val="24"/>
          <w:lang w:val="en-US"/>
        </w:rPr>
        <w:t xml:space="preserve"> as an effective pedagogy for social inclusion. Also, it will lead to a different approach in designing education paths, a digital transformation of the inclusive education system and an increased human and social capital of the EU.</w:t>
      </w:r>
    </w:p>
    <w:p w:rsidR="007854F4" w:rsidRPr="00FE506A" w:rsidRDefault="007854F4" w:rsidP="00286B95">
      <w:pPr>
        <w:autoSpaceDE w:val="0"/>
        <w:autoSpaceDN w:val="0"/>
        <w:adjustRightInd w:val="0"/>
        <w:spacing w:after="0" w:line="240" w:lineRule="auto"/>
        <w:jc w:val="both"/>
        <w:rPr>
          <w:rFonts w:cstheme="minorHAnsi"/>
          <w:sz w:val="24"/>
          <w:szCs w:val="24"/>
          <w:lang w:val="en-US"/>
        </w:rPr>
      </w:pPr>
    </w:p>
    <w:p w:rsidR="001944D2" w:rsidRPr="007854F4" w:rsidRDefault="001944D2" w:rsidP="007854F4">
      <w:pPr>
        <w:autoSpaceDE w:val="0"/>
        <w:autoSpaceDN w:val="0"/>
        <w:adjustRightInd w:val="0"/>
        <w:spacing w:after="0" w:line="240" w:lineRule="auto"/>
        <w:rPr>
          <w:rFonts w:ascii="Raleway-Regular" w:hAnsi="Raleway-Regular" w:cs="Raleway-Regular"/>
          <w:sz w:val="24"/>
          <w:szCs w:val="24"/>
          <w:lang w:val="en-US"/>
        </w:rPr>
      </w:pPr>
    </w:p>
    <w:sectPr w:rsidR="001944D2" w:rsidRPr="007854F4" w:rsidSect="00C827C3">
      <w:headerReference w:type="default" r:id="rId9"/>
      <w:pgSz w:w="11906" w:h="16838"/>
      <w:pgMar w:top="1417"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E6" w:rsidRDefault="00322BE6" w:rsidP="00484715">
      <w:pPr>
        <w:spacing w:after="0" w:line="240" w:lineRule="auto"/>
      </w:pPr>
      <w:r>
        <w:separator/>
      </w:r>
    </w:p>
  </w:endnote>
  <w:endnote w:type="continuationSeparator" w:id="0">
    <w:p w:rsidR="00322BE6" w:rsidRDefault="00322BE6" w:rsidP="0048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aleway-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E6" w:rsidRDefault="00322BE6" w:rsidP="00484715">
      <w:pPr>
        <w:spacing w:after="0" w:line="240" w:lineRule="auto"/>
      </w:pPr>
      <w:r>
        <w:separator/>
      </w:r>
    </w:p>
  </w:footnote>
  <w:footnote w:type="continuationSeparator" w:id="0">
    <w:p w:rsidR="00322BE6" w:rsidRDefault="00322BE6" w:rsidP="0048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15" w:rsidRDefault="0048471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DBC"/>
    <w:multiLevelType w:val="hybridMultilevel"/>
    <w:tmpl w:val="C9BCD13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00F0596"/>
    <w:multiLevelType w:val="hybridMultilevel"/>
    <w:tmpl w:val="048CD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A429EC"/>
    <w:multiLevelType w:val="hybridMultilevel"/>
    <w:tmpl w:val="4FCEEF3A"/>
    <w:lvl w:ilvl="0" w:tplc="B1A83082">
      <w:numFmt w:val="bullet"/>
      <w:lvlText w:val="•"/>
      <w:lvlJc w:val="left"/>
      <w:pPr>
        <w:ind w:left="510" w:hanging="51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13E1C5F"/>
    <w:multiLevelType w:val="hybridMultilevel"/>
    <w:tmpl w:val="358A49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8"/>
    <w:rsid w:val="000A3E83"/>
    <w:rsid w:val="00160E9C"/>
    <w:rsid w:val="001944D2"/>
    <w:rsid w:val="001B1381"/>
    <w:rsid w:val="00286B95"/>
    <w:rsid w:val="002B7CBC"/>
    <w:rsid w:val="00322BE6"/>
    <w:rsid w:val="00347873"/>
    <w:rsid w:val="003B0CC7"/>
    <w:rsid w:val="004057F5"/>
    <w:rsid w:val="00484715"/>
    <w:rsid w:val="0051697E"/>
    <w:rsid w:val="00564A59"/>
    <w:rsid w:val="00597CC2"/>
    <w:rsid w:val="005E2300"/>
    <w:rsid w:val="007452CD"/>
    <w:rsid w:val="007854F4"/>
    <w:rsid w:val="00843B4C"/>
    <w:rsid w:val="008E3546"/>
    <w:rsid w:val="00954ED2"/>
    <w:rsid w:val="00B858EA"/>
    <w:rsid w:val="00C43446"/>
    <w:rsid w:val="00C813F0"/>
    <w:rsid w:val="00C827C3"/>
    <w:rsid w:val="00C91C96"/>
    <w:rsid w:val="00CF51CE"/>
    <w:rsid w:val="00D159C8"/>
    <w:rsid w:val="00D649E2"/>
    <w:rsid w:val="00DC425F"/>
    <w:rsid w:val="00F34FC6"/>
    <w:rsid w:val="00FD55F4"/>
    <w:rsid w:val="00FE50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010CE-4305-4153-A2CF-65844ABC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8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159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54ED2"/>
    <w:pPr>
      <w:ind w:left="720"/>
      <w:contextualSpacing/>
    </w:pPr>
  </w:style>
  <w:style w:type="paragraph" w:styleId="Antrats">
    <w:name w:val="header"/>
    <w:basedOn w:val="prastasis"/>
    <w:link w:val="AntratsDiagrama"/>
    <w:uiPriority w:val="99"/>
    <w:unhideWhenUsed/>
    <w:rsid w:val="004847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4715"/>
  </w:style>
  <w:style w:type="paragraph" w:styleId="Porat">
    <w:name w:val="footer"/>
    <w:basedOn w:val="prastasis"/>
    <w:link w:val="PoratDiagrama"/>
    <w:uiPriority w:val="99"/>
    <w:unhideWhenUsed/>
    <w:rsid w:val="004847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4715"/>
  </w:style>
  <w:style w:type="paragraph" w:styleId="Debesliotekstas">
    <w:name w:val="Balloon Text"/>
    <w:basedOn w:val="prastasis"/>
    <w:link w:val="DebesliotekstasDiagrama"/>
    <w:uiPriority w:val="99"/>
    <w:semiHidden/>
    <w:unhideWhenUsed/>
    <w:rsid w:val="007452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911">
      <w:bodyDiv w:val="1"/>
      <w:marLeft w:val="0"/>
      <w:marRight w:val="0"/>
      <w:marTop w:val="0"/>
      <w:marBottom w:val="0"/>
      <w:divBdr>
        <w:top w:val="none" w:sz="0" w:space="0" w:color="auto"/>
        <w:left w:val="none" w:sz="0" w:space="0" w:color="auto"/>
        <w:bottom w:val="none" w:sz="0" w:space="0" w:color="auto"/>
        <w:right w:val="none" w:sz="0" w:space="0" w:color="auto"/>
      </w:divBdr>
    </w:div>
    <w:div w:id="436826692">
      <w:bodyDiv w:val="1"/>
      <w:marLeft w:val="0"/>
      <w:marRight w:val="0"/>
      <w:marTop w:val="0"/>
      <w:marBottom w:val="0"/>
      <w:divBdr>
        <w:top w:val="none" w:sz="0" w:space="0" w:color="auto"/>
        <w:left w:val="none" w:sz="0" w:space="0" w:color="auto"/>
        <w:bottom w:val="none" w:sz="0" w:space="0" w:color="auto"/>
        <w:right w:val="none" w:sz="0" w:space="0" w:color="auto"/>
      </w:divBdr>
    </w:div>
    <w:div w:id="446201003">
      <w:bodyDiv w:val="1"/>
      <w:marLeft w:val="0"/>
      <w:marRight w:val="0"/>
      <w:marTop w:val="0"/>
      <w:marBottom w:val="0"/>
      <w:divBdr>
        <w:top w:val="none" w:sz="0" w:space="0" w:color="auto"/>
        <w:left w:val="none" w:sz="0" w:space="0" w:color="auto"/>
        <w:bottom w:val="none" w:sz="0" w:space="0" w:color="auto"/>
        <w:right w:val="none" w:sz="0" w:space="0" w:color="auto"/>
      </w:divBdr>
    </w:div>
    <w:div w:id="11572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5119</Words>
  <Characters>2918</Characters>
  <Application>Microsoft Office Word</Application>
  <DocSecurity>0</DocSecurity>
  <Lines>24</Lines>
  <Paragraphs>16</Paragraphs>
  <ScaleCrop>false</ScaleCrop>
  <HeadingPairs>
    <vt:vector size="4" baseType="variant">
      <vt:variant>
        <vt:lpstr>Pavadinimas</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dvals</dc:creator>
  <cp:lastModifiedBy>dvals</cp:lastModifiedBy>
  <cp:revision>4</cp:revision>
  <dcterms:created xsi:type="dcterms:W3CDTF">2022-07-04T07:06:00Z</dcterms:created>
  <dcterms:modified xsi:type="dcterms:W3CDTF">2022-07-04T07:07:00Z</dcterms:modified>
</cp:coreProperties>
</file>